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AEE" w:rsidRPr="008B6AEE" w:rsidRDefault="008B6AEE" w:rsidP="008B6AEE">
      <w:pPr>
        <w:pStyle w:val="1"/>
        <w:shd w:val="clear" w:color="auto" w:fill="FFFFFF"/>
        <w:spacing w:before="0" w:after="163" w:line="307" w:lineRule="atLeast"/>
        <w:jc w:val="both"/>
        <w:rPr>
          <w:rFonts w:ascii="Times New Roman" w:hAnsi="Times New Roman" w:cs="Times New Roman"/>
          <w:color w:val="4D4D4D"/>
        </w:rPr>
      </w:pPr>
      <w:r w:rsidRPr="008B6AEE">
        <w:rPr>
          <w:rFonts w:ascii="Times New Roman" w:hAnsi="Times New Roman" w:cs="Times New Roman"/>
          <w:color w:val="4D4D4D"/>
        </w:rPr>
        <w:t>Приказ Министерство просвещения РФ и Федеральной службы по надзору в сфере образования и науки от 4 апреля 2023 г. № 233/552 "Об утверждении Порядка проведения государственной итоговой аттестации по образовательным программам среднего общего образования"</w:t>
      </w:r>
    </w:p>
    <w:p w:rsidR="008B6AEE" w:rsidRPr="008B6AEE" w:rsidRDefault="008B6AEE" w:rsidP="008B6AEE">
      <w:pPr>
        <w:shd w:val="clear" w:color="auto" w:fill="FFFFFF"/>
        <w:jc w:val="both"/>
        <w:rPr>
          <w:rFonts w:ascii="Times New Roman" w:hAnsi="Times New Roman" w:cs="Times New Roman"/>
          <w:color w:val="333333"/>
          <w:sz w:val="24"/>
          <w:szCs w:val="24"/>
        </w:rPr>
      </w:pPr>
      <w:r w:rsidRPr="008B6AEE">
        <w:rPr>
          <w:rFonts w:ascii="Times New Roman" w:hAnsi="Times New Roman" w:cs="Times New Roman"/>
          <w:color w:val="333333"/>
          <w:sz w:val="24"/>
          <w:szCs w:val="24"/>
        </w:rPr>
        <w:t>17 мая 2023</w:t>
      </w:r>
    </w:p>
    <w:p w:rsidR="008B6AEE" w:rsidRPr="008B6AEE" w:rsidRDefault="008B6AEE" w:rsidP="008B6AEE">
      <w:pPr>
        <w:pStyle w:val="a3"/>
        <w:shd w:val="clear" w:color="auto" w:fill="FFFFFF"/>
        <w:spacing w:before="0" w:beforeAutospacing="0" w:after="163" w:afterAutospacing="0" w:line="173" w:lineRule="atLeast"/>
        <w:jc w:val="both"/>
        <w:rPr>
          <w:color w:val="333333"/>
        </w:rPr>
      </w:pPr>
      <w:bookmarkStart w:id="0" w:name="0"/>
      <w:bookmarkEnd w:id="0"/>
      <w:r w:rsidRPr="008B6AEE">
        <w:rPr>
          <w:color w:val="333333"/>
        </w:rPr>
        <w:t>В соответствии с частью 5 статьи 59 Федерального закона от 29 декабря 2012 г. № 273-ФЗ "Об образовании в Российской Федерации", пунктом 1 и подпунктами 4.2.25 и 4.2.26 пункта 4 Положения о Министерстве просвещения Российской Федерации, утвержденного постановлением Правительства Российской Федерации от 28 июля 2018 г. № 884, пунктом 1 и подпунктами 5.2.7 и 5.2.8 пункта 5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приказываем:</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Утвердить прилагаемый </w:t>
      </w:r>
      <w:hyperlink r:id="rId8" w:anchor="1000" w:history="1">
        <w:r w:rsidRPr="008B6AEE">
          <w:rPr>
            <w:rStyle w:val="a5"/>
            <w:color w:val="808080"/>
            <w:bdr w:val="none" w:sz="0" w:space="0" w:color="auto" w:frame="1"/>
          </w:rPr>
          <w:t>Порядок</w:t>
        </w:r>
      </w:hyperlink>
      <w:r w:rsidRPr="008B6AEE">
        <w:rPr>
          <w:color w:val="333333"/>
        </w:rPr>
        <w:t> проведения государственной итоговой аттестации по образовательным программам среднего общего образования.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Признать утратившим силу приказ Министерства просвещения Российской Федерации и Федеральной службы по надзору в сфере образования и науки от 7 ноября 2018 г. №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10 декабря 2018 г., регистрационный № 52952).</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Настоящий приказ вступает в силу с 1 сентября 2023 г. и действует до 1 сентября 2029 года.</w:t>
      </w:r>
    </w:p>
    <w:tbl>
      <w:tblPr>
        <w:tblW w:w="0" w:type="auto"/>
        <w:tblCellMar>
          <w:top w:w="15" w:type="dxa"/>
          <w:left w:w="15" w:type="dxa"/>
          <w:bottom w:w="15" w:type="dxa"/>
          <w:right w:w="15" w:type="dxa"/>
        </w:tblCellMar>
        <w:tblLook w:val="04A0"/>
      </w:tblPr>
      <w:tblGrid>
        <w:gridCol w:w="2422"/>
        <w:gridCol w:w="2422"/>
      </w:tblGrid>
      <w:tr w:rsidR="008B6AEE" w:rsidRPr="008B6AEE" w:rsidTr="008B6AEE">
        <w:tc>
          <w:tcPr>
            <w:tcW w:w="2500" w:type="pct"/>
            <w:hideMark/>
          </w:tcPr>
          <w:p w:rsidR="008B6AEE" w:rsidRPr="008B6AEE" w:rsidRDefault="008B6AEE" w:rsidP="008B6AEE">
            <w:pPr>
              <w:jc w:val="both"/>
              <w:rPr>
                <w:rFonts w:ascii="Times New Roman" w:hAnsi="Times New Roman" w:cs="Times New Roman"/>
                <w:sz w:val="24"/>
                <w:szCs w:val="24"/>
              </w:rPr>
            </w:pPr>
            <w:r w:rsidRPr="008B6AEE">
              <w:rPr>
                <w:rFonts w:ascii="Times New Roman" w:hAnsi="Times New Roman" w:cs="Times New Roman"/>
                <w:sz w:val="24"/>
                <w:szCs w:val="24"/>
              </w:rPr>
              <w:t>Министр просвещения</w:t>
            </w:r>
            <w:r w:rsidRPr="008B6AEE">
              <w:rPr>
                <w:rFonts w:ascii="Times New Roman" w:hAnsi="Times New Roman" w:cs="Times New Roman"/>
                <w:sz w:val="24"/>
                <w:szCs w:val="24"/>
              </w:rPr>
              <w:br/>
              <w:t>Российской Федерации</w:t>
            </w:r>
          </w:p>
        </w:tc>
        <w:tc>
          <w:tcPr>
            <w:tcW w:w="2500" w:type="pct"/>
            <w:hideMark/>
          </w:tcPr>
          <w:p w:rsidR="008B6AEE" w:rsidRPr="008B6AEE" w:rsidRDefault="008B6AEE" w:rsidP="008B6AEE">
            <w:pPr>
              <w:jc w:val="both"/>
              <w:rPr>
                <w:rFonts w:ascii="Times New Roman" w:hAnsi="Times New Roman" w:cs="Times New Roman"/>
                <w:sz w:val="24"/>
                <w:szCs w:val="24"/>
              </w:rPr>
            </w:pPr>
            <w:r w:rsidRPr="008B6AEE">
              <w:rPr>
                <w:rFonts w:ascii="Times New Roman" w:hAnsi="Times New Roman" w:cs="Times New Roman"/>
                <w:sz w:val="24"/>
                <w:szCs w:val="24"/>
              </w:rPr>
              <w:t>С.С. Кравцов</w:t>
            </w:r>
          </w:p>
        </w:tc>
      </w:tr>
    </w:tbl>
    <w:p w:rsidR="008B6AEE" w:rsidRPr="008B6AEE" w:rsidRDefault="008B6AEE" w:rsidP="008B6AEE">
      <w:pPr>
        <w:shd w:val="clear" w:color="auto" w:fill="FFFFFF"/>
        <w:jc w:val="both"/>
        <w:rPr>
          <w:rFonts w:ascii="Times New Roman" w:hAnsi="Times New Roman" w:cs="Times New Roman"/>
          <w:vanish/>
          <w:color w:val="333333"/>
          <w:sz w:val="24"/>
          <w:szCs w:val="24"/>
        </w:rPr>
      </w:pPr>
    </w:p>
    <w:tbl>
      <w:tblPr>
        <w:tblW w:w="0" w:type="auto"/>
        <w:tblCellMar>
          <w:top w:w="15" w:type="dxa"/>
          <w:left w:w="15" w:type="dxa"/>
          <w:bottom w:w="15" w:type="dxa"/>
          <w:right w:w="15" w:type="dxa"/>
        </w:tblCellMar>
        <w:tblLook w:val="04A0"/>
      </w:tblPr>
      <w:tblGrid>
        <w:gridCol w:w="2978"/>
        <w:gridCol w:w="2978"/>
      </w:tblGrid>
      <w:tr w:rsidR="008B6AEE" w:rsidRPr="008B6AEE" w:rsidTr="008B6AEE">
        <w:tc>
          <w:tcPr>
            <w:tcW w:w="2500" w:type="pct"/>
            <w:hideMark/>
          </w:tcPr>
          <w:p w:rsidR="008B6AEE" w:rsidRPr="008B6AEE" w:rsidRDefault="008B6AEE" w:rsidP="008B6AEE">
            <w:pPr>
              <w:jc w:val="both"/>
              <w:rPr>
                <w:rFonts w:ascii="Times New Roman" w:hAnsi="Times New Roman" w:cs="Times New Roman"/>
                <w:sz w:val="24"/>
                <w:szCs w:val="24"/>
              </w:rPr>
            </w:pPr>
            <w:r w:rsidRPr="008B6AEE">
              <w:rPr>
                <w:rFonts w:ascii="Times New Roman" w:hAnsi="Times New Roman" w:cs="Times New Roman"/>
                <w:sz w:val="24"/>
                <w:szCs w:val="24"/>
              </w:rPr>
              <w:t>Руководитель Федеральной</w:t>
            </w:r>
            <w:r w:rsidRPr="008B6AEE">
              <w:rPr>
                <w:rFonts w:ascii="Times New Roman" w:hAnsi="Times New Roman" w:cs="Times New Roman"/>
                <w:sz w:val="24"/>
                <w:szCs w:val="24"/>
              </w:rPr>
              <w:br/>
              <w:t>службы по надзору</w:t>
            </w:r>
            <w:r w:rsidRPr="008B6AEE">
              <w:rPr>
                <w:rFonts w:ascii="Times New Roman" w:hAnsi="Times New Roman" w:cs="Times New Roman"/>
                <w:sz w:val="24"/>
                <w:szCs w:val="24"/>
              </w:rPr>
              <w:br/>
              <w:t>в сфере образования и науки</w:t>
            </w:r>
          </w:p>
        </w:tc>
        <w:tc>
          <w:tcPr>
            <w:tcW w:w="2500" w:type="pct"/>
            <w:hideMark/>
          </w:tcPr>
          <w:p w:rsidR="008B6AEE" w:rsidRPr="008B6AEE" w:rsidRDefault="008B6AEE" w:rsidP="008B6AEE">
            <w:pPr>
              <w:jc w:val="both"/>
              <w:rPr>
                <w:rFonts w:ascii="Times New Roman" w:hAnsi="Times New Roman" w:cs="Times New Roman"/>
                <w:sz w:val="24"/>
                <w:szCs w:val="24"/>
              </w:rPr>
            </w:pPr>
            <w:r w:rsidRPr="008B6AEE">
              <w:rPr>
                <w:rFonts w:ascii="Times New Roman" w:hAnsi="Times New Roman" w:cs="Times New Roman"/>
                <w:sz w:val="24"/>
                <w:szCs w:val="24"/>
              </w:rPr>
              <w:t>А.А. Музаев</w:t>
            </w:r>
          </w:p>
        </w:tc>
      </w:tr>
    </w:tbl>
    <w:p w:rsidR="008B6AEE" w:rsidRPr="008B6AEE" w:rsidRDefault="008B6AEE" w:rsidP="008B6AEE">
      <w:pPr>
        <w:pStyle w:val="toleft"/>
        <w:shd w:val="clear" w:color="auto" w:fill="FFFFFF"/>
        <w:spacing w:before="0" w:beforeAutospacing="0" w:after="163" w:afterAutospacing="0" w:line="173" w:lineRule="atLeast"/>
        <w:jc w:val="both"/>
        <w:rPr>
          <w:color w:val="333333"/>
        </w:rPr>
      </w:pPr>
      <w:r w:rsidRPr="008B6AEE">
        <w:rPr>
          <w:color w:val="333333"/>
        </w:rPr>
        <w:t>Зарегистрировано в Минюсте РФ 15 мая 2023 г.</w:t>
      </w:r>
      <w:r w:rsidRPr="008B6AEE">
        <w:rPr>
          <w:color w:val="333333"/>
        </w:rPr>
        <w:br/>
        <w:t>Регистрационный № 73314</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УТВЕРЖДЕН</w:t>
      </w:r>
      <w:r w:rsidRPr="008B6AEE">
        <w:rPr>
          <w:color w:val="333333"/>
        </w:rPr>
        <w:br/>
      </w:r>
      <w:hyperlink r:id="rId9" w:anchor="0" w:history="1">
        <w:r w:rsidRPr="008B6AEE">
          <w:rPr>
            <w:rStyle w:val="a5"/>
            <w:color w:val="808080"/>
            <w:bdr w:val="none" w:sz="0" w:space="0" w:color="auto" w:frame="1"/>
          </w:rPr>
          <w:t>приказом</w:t>
        </w:r>
      </w:hyperlink>
      <w:r w:rsidRPr="008B6AEE">
        <w:rPr>
          <w:color w:val="333333"/>
        </w:rPr>
        <w:t> Министерства</w:t>
      </w:r>
      <w:r w:rsidRPr="008B6AEE">
        <w:rPr>
          <w:color w:val="333333"/>
        </w:rPr>
        <w:br/>
        <w:t>просвещения Российской</w:t>
      </w:r>
      <w:r w:rsidRPr="008B6AEE">
        <w:rPr>
          <w:color w:val="333333"/>
        </w:rPr>
        <w:br/>
        <w:t>Федерации и Федеральной</w:t>
      </w:r>
      <w:r w:rsidRPr="008B6AEE">
        <w:rPr>
          <w:color w:val="333333"/>
        </w:rPr>
        <w:br/>
        <w:t>службы по надзору в сфере</w:t>
      </w:r>
      <w:r w:rsidRPr="008B6AEE">
        <w:rPr>
          <w:color w:val="333333"/>
        </w:rPr>
        <w:br/>
        <w:t>образования и науки</w:t>
      </w:r>
      <w:r w:rsidRPr="008B6AEE">
        <w:rPr>
          <w:color w:val="333333"/>
        </w:rPr>
        <w:br/>
        <w:t>от 4 апреля 2023 г. № 233/552</w:t>
      </w:r>
    </w:p>
    <w:p w:rsidR="008B6AEE" w:rsidRPr="008B6AEE" w:rsidRDefault="008B6AEE" w:rsidP="008B6AEE">
      <w:pPr>
        <w:pStyle w:val="3"/>
        <w:shd w:val="clear" w:color="auto" w:fill="FFFFFF"/>
        <w:spacing w:before="0" w:beforeAutospacing="0" w:after="163" w:afterAutospacing="0" w:line="173" w:lineRule="atLeast"/>
        <w:jc w:val="both"/>
        <w:rPr>
          <w:color w:val="333333"/>
          <w:sz w:val="24"/>
          <w:szCs w:val="24"/>
        </w:rPr>
      </w:pPr>
      <w:r w:rsidRPr="008B6AEE">
        <w:rPr>
          <w:color w:val="333333"/>
          <w:sz w:val="24"/>
          <w:szCs w:val="24"/>
        </w:rPr>
        <w:t>Порядок проведения государственной итоговой аттестации по образовательным программам среднего общего образования</w:t>
      </w:r>
    </w:p>
    <w:p w:rsidR="008B6AEE" w:rsidRPr="008B6AEE" w:rsidRDefault="008B6AEE" w:rsidP="008B6AEE">
      <w:pPr>
        <w:pStyle w:val="3"/>
        <w:shd w:val="clear" w:color="auto" w:fill="FFFFFF"/>
        <w:spacing w:before="0" w:beforeAutospacing="0" w:after="163" w:afterAutospacing="0" w:line="173" w:lineRule="atLeast"/>
        <w:jc w:val="both"/>
        <w:rPr>
          <w:color w:val="333333"/>
          <w:sz w:val="24"/>
          <w:szCs w:val="24"/>
        </w:rPr>
      </w:pPr>
      <w:r w:rsidRPr="008B6AEE">
        <w:rPr>
          <w:color w:val="333333"/>
          <w:sz w:val="24"/>
          <w:szCs w:val="24"/>
        </w:rPr>
        <w:t>I. Общие положения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lastRenderedPageBreak/>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hyperlink r:id="rId10" w:anchor="1111" w:history="1">
        <w:r w:rsidRPr="008B6AEE">
          <w:rPr>
            <w:rStyle w:val="a5"/>
            <w:color w:val="808080"/>
            <w:bdr w:val="none" w:sz="0" w:space="0" w:color="auto" w:frame="1"/>
            <w:vertAlign w:val="superscript"/>
          </w:rPr>
          <w:t>1</w:t>
        </w:r>
      </w:hyperlink>
      <w:r w:rsidRPr="008B6AEE">
        <w:rPr>
          <w:color w:val="333333"/>
        </w:rPr>
        <w:t>.</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w:t>
      </w:r>
      <w:hyperlink r:id="rId11" w:anchor="1112" w:history="1">
        <w:r w:rsidRPr="008B6AEE">
          <w:rPr>
            <w:rStyle w:val="a5"/>
            <w:color w:val="808080"/>
            <w:bdr w:val="none" w:sz="0" w:space="0" w:color="auto" w:frame="1"/>
            <w:vertAlign w:val="superscript"/>
          </w:rPr>
          <w:t>2</w:t>
        </w:r>
      </w:hyperlink>
      <w:r w:rsidRPr="008B6AEE">
        <w:rPr>
          <w:color w:val="333333"/>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5. 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которой завершается освоение образовательных программ среднего общего образования</w:t>
      </w:r>
      <w:hyperlink r:id="rId12" w:anchor="1113" w:history="1">
        <w:r w:rsidRPr="008B6AEE">
          <w:rPr>
            <w:rStyle w:val="a5"/>
            <w:color w:val="808080"/>
            <w:bdr w:val="none" w:sz="0" w:space="0" w:color="auto" w:frame="1"/>
            <w:vertAlign w:val="superscript"/>
          </w:rPr>
          <w:t>3</w:t>
        </w:r>
      </w:hyperlink>
      <w:r w:rsidRPr="008B6AEE">
        <w:rPr>
          <w:color w:val="333333"/>
        </w:rPr>
        <w:t>.</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6. 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w:t>
      </w:r>
      <w:hyperlink r:id="rId13" w:anchor="1114" w:history="1">
        <w:r w:rsidRPr="008B6AEE">
          <w:rPr>
            <w:rStyle w:val="a5"/>
            <w:color w:val="808080"/>
            <w:bdr w:val="none" w:sz="0" w:space="0" w:color="auto" w:frame="1"/>
            <w:vertAlign w:val="superscript"/>
          </w:rPr>
          <w:t>4</w:t>
        </w:r>
      </w:hyperlink>
      <w:r w:rsidRPr="008B6AEE">
        <w:rPr>
          <w:color w:val="333333"/>
        </w:rPr>
        <w:t>, в формах, установленных </w:t>
      </w:r>
      <w:hyperlink r:id="rId14" w:anchor="1007" w:history="1">
        <w:r w:rsidRPr="008B6AEE">
          <w:rPr>
            <w:rStyle w:val="a5"/>
            <w:color w:val="808080"/>
            <w:bdr w:val="none" w:sz="0" w:space="0" w:color="auto" w:frame="1"/>
          </w:rPr>
          <w:t>пунктом 7</w:t>
        </w:r>
      </w:hyperlink>
      <w:r w:rsidRPr="008B6AEE">
        <w:rPr>
          <w:color w:val="333333"/>
        </w:rPr>
        <w:t> Порядка (далее вместе - экстерны).</w:t>
      </w:r>
    </w:p>
    <w:p w:rsidR="008B6AEE" w:rsidRPr="008B6AEE" w:rsidRDefault="008B6AEE" w:rsidP="008B6AEE">
      <w:pPr>
        <w:pStyle w:val="3"/>
        <w:shd w:val="clear" w:color="auto" w:fill="FFFFFF"/>
        <w:spacing w:before="0" w:beforeAutospacing="0" w:after="163" w:afterAutospacing="0" w:line="173" w:lineRule="atLeast"/>
        <w:jc w:val="both"/>
        <w:rPr>
          <w:color w:val="333333"/>
          <w:sz w:val="24"/>
          <w:szCs w:val="24"/>
        </w:rPr>
      </w:pPr>
      <w:r w:rsidRPr="008B6AEE">
        <w:rPr>
          <w:color w:val="333333"/>
          <w:sz w:val="24"/>
          <w:szCs w:val="24"/>
        </w:rPr>
        <w:t>II. Формы проведения ГИА и участники ГИА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7. ГИА проводится: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w:t>
      </w:r>
      <w:hyperlink r:id="rId15" w:anchor="1115" w:history="1">
        <w:r w:rsidRPr="008B6AEE">
          <w:rPr>
            <w:rStyle w:val="a5"/>
            <w:color w:val="808080"/>
            <w:bdr w:val="none" w:sz="0" w:space="0" w:color="auto" w:frame="1"/>
            <w:vertAlign w:val="superscript"/>
          </w:rPr>
          <w:t>5</w:t>
        </w:r>
      </w:hyperlink>
      <w:r w:rsidRPr="008B6AEE">
        <w:rPr>
          <w:color w:val="333333"/>
        </w:rPr>
        <w:t>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в форме государственного выпускного экзамена</w:t>
      </w:r>
      <w:hyperlink r:id="rId16" w:anchor="1116" w:history="1">
        <w:r w:rsidRPr="008B6AEE">
          <w:rPr>
            <w:rStyle w:val="a5"/>
            <w:color w:val="808080"/>
            <w:bdr w:val="none" w:sz="0" w:space="0" w:color="auto" w:frame="1"/>
            <w:vertAlign w:val="superscript"/>
          </w:rPr>
          <w:t>6</w:t>
        </w:r>
      </w:hyperlink>
      <w:r w:rsidRPr="008B6AEE">
        <w:rPr>
          <w:color w:val="333333"/>
        </w:rPr>
        <w: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hyperlink r:id="rId17" w:anchor="1117" w:history="1">
        <w:r w:rsidRPr="008B6AEE">
          <w:rPr>
            <w:rStyle w:val="a5"/>
            <w:color w:val="808080"/>
            <w:bdr w:val="none" w:sz="0" w:space="0" w:color="auto" w:frame="1"/>
            <w:vertAlign w:val="superscript"/>
          </w:rPr>
          <w:t>7</w:t>
        </w:r>
      </w:hyperlink>
      <w:r w:rsidRPr="008B6AEE">
        <w:rPr>
          <w:color w:val="333333"/>
        </w:rPr>
        <w:t xml:space="preserve"> (далее - </w:t>
      </w:r>
      <w:r w:rsidRPr="008B6AEE">
        <w:rPr>
          <w:color w:val="333333"/>
        </w:rPr>
        <w:lastRenderedPageBreak/>
        <w:t>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8. К экзаменам по отдельным учебным предметам, освоение которых завершилось ранее, допускаются обучающиеся X-XI (XII) классов, имеющие годовые отметки не ниже удовлетворительных по всем учебным предметам учебного плана за предпоследний год обучения.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К ГИА допускаются лица, указанные в </w:t>
      </w:r>
      <w:hyperlink r:id="rId18" w:anchor="1007" w:history="1">
        <w:r w:rsidRPr="008B6AEE">
          <w:rPr>
            <w:rStyle w:val="a5"/>
            <w:color w:val="808080"/>
            <w:bdr w:val="none" w:sz="0" w:space="0" w:color="auto" w:frame="1"/>
          </w:rPr>
          <w:t>пункте 7</w:t>
        </w:r>
      </w:hyperlink>
      <w:r w:rsidRPr="008B6AEE">
        <w:rPr>
          <w:color w:val="333333"/>
        </w:rPr>
        <w:t>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hyperlink r:id="rId19" w:anchor="1118" w:history="1">
        <w:r w:rsidRPr="008B6AEE">
          <w:rPr>
            <w:rStyle w:val="a5"/>
            <w:color w:val="808080"/>
            <w:bdr w:val="none" w:sz="0" w:space="0" w:color="auto" w:frame="1"/>
            <w:vertAlign w:val="superscript"/>
          </w:rPr>
          <w:t>8</w:t>
        </w:r>
      </w:hyperlink>
      <w:r w:rsidRPr="008B6AEE">
        <w:rPr>
          <w:color w:val="333333"/>
        </w:rPr>
        <w:t>.</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Лица, указанные в </w:t>
      </w:r>
      <w:hyperlink r:id="rId20" w:anchor="1007" w:history="1">
        <w:r w:rsidRPr="008B6AEE">
          <w:rPr>
            <w:rStyle w:val="a5"/>
            <w:color w:val="808080"/>
            <w:bdr w:val="none" w:sz="0" w:space="0" w:color="auto" w:frame="1"/>
          </w:rPr>
          <w:t>пункте 7</w:t>
        </w:r>
      </w:hyperlink>
      <w:r w:rsidRPr="008B6AEE">
        <w:rPr>
          <w:color w:val="333333"/>
        </w:rPr>
        <w:t> Порядка, получившие допуск к ГИА в соответствии с требованиями настоящего пункта, являются участниками ГИА.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9. ГИА в форме ЕГЭ и (или) ГВЭ проводится по учебным предметам "Русский язык" и "Математика" (далее вместе - обязательные учебные предметы).</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w:t>
      </w:r>
      <w:hyperlink r:id="rId21" w:anchor="1119" w:history="1">
        <w:r w:rsidRPr="008B6AEE">
          <w:rPr>
            <w:rStyle w:val="a5"/>
            <w:color w:val="808080"/>
            <w:bdr w:val="none" w:sz="0" w:space="0" w:color="auto" w:frame="1"/>
            <w:vertAlign w:val="superscript"/>
          </w:rPr>
          <w:t>9</w:t>
        </w:r>
      </w:hyperlink>
      <w:r w:rsidRPr="008B6AEE">
        <w:rPr>
          <w:color w:val="333333"/>
        </w:rPr>
        <w:t>.</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ЕГЭ по учебному предмету "Математика" проводится по двум уровням:</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ЕГЭ, результаты которого признаются в качестве результатов ГИА (далее - ЕГЭ по математике базового уровня);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 (далее - ЕГЭ по математике профильного уровня).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10. Экзамены по всем учебным предметам, указанным в </w:t>
      </w:r>
      <w:hyperlink r:id="rId22" w:anchor="1009" w:history="1">
        <w:r w:rsidRPr="008B6AEE">
          <w:rPr>
            <w:rStyle w:val="a5"/>
            <w:color w:val="808080"/>
            <w:bdr w:val="none" w:sz="0" w:space="0" w:color="auto" w:frame="1"/>
          </w:rPr>
          <w:t>пункте 9</w:t>
        </w:r>
      </w:hyperlink>
      <w:r w:rsidRPr="008B6AEE">
        <w:rPr>
          <w:color w:val="333333"/>
        </w:rPr>
        <w:t>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r:id="rId23" w:anchor="10591" w:history="1">
        <w:r w:rsidRPr="008B6AEE">
          <w:rPr>
            <w:rStyle w:val="a5"/>
            <w:color w:val="808080"/>
            <w:bdr w:val="none" w:sz="0" w:space="0" w:color="auto" w:frame="1"/>
          </w:rPr>
          <w:t>подпунктом 1 пункта 59</w:t>
        </w:r>
      </w:hyperlink>
      <w:r w:rsidRPr="008B6AEE">
        <w:rPr>
          <w:color w:val="333333"/>
        </w:rPr>
        <w:t> Порядка)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11. Для лиц, указанных в </w:t>
      </w:r>
      <w:hyperlink r:id="rId24" w:anchor="10072" w:history="1">
        <w:r w:rsidRPr="008B6AEE">
          <w:rPr>
            <w:rStyle w:val="a5"/>
            <w:color w:val="808080"/>
            <w:bdr w:val="none" w:sz="0" w:space="0" w:color="auto" w:frame="1"/>
          </w:rPr>
          <w:t>подпункте 2 пункта 7</w:t>
        </w:r>
      </w:hyperlink>
      <w:r w:rsidRPr="008B6AEE">
        <w:rPr>
          <w:color w:val="333333"/>
        </w:rPr>
        <w:t> Порядка, ГИА по их желанию проводится в форме ЕГЭ. При этом допускается сочетание форм проведения ГИА (ЕГЭ и ГВЭ).</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12. Заявления с указанием выбранных учебных предметов, уровня ЕГЭ по математике (базовый или профильный), форм (формы) ГИА (для лиц, указанных в </w:t>
      </w:r>
      <w:hyperlink r:id="rId25" w:anchor="10072" w:history="1">
        <w:r w:rsidRPr="008B6AEE">
          <w:rPr>
            <w:rStyle w:val="a5"/>
            <w:color w:val="808080"/>
            <w:bdr w:val="none" w:sz="0" w:space="0" w:color="auto" w:frame="1"/>
          </w:rPr>
          <w:t xml:space="preserve">подпункте 2 </w:t>
        </w:r>
        <w:r w:rsidRPr="008B6AEE">
          <w:rPr>
            <w:rStyle w:val="a5"/>
            <w:color w:val="808080"/>
            <w:bdr w:val="none" w:sz="0" w:space="0" w:color="auto" w:frame="1"/>
          </w:rPr>
          <w:lastRenderedPageBreak/>
          <w:t>пункта 7</w:t>
        </w:r>
      </w:hyperlink>
      <w:r w:rsidRPr="008B6AEE">
        <w:rPr>
          <w:color w:val="333333"/>
        </w:rPr>
        <w:t> Порядка), языка, на котором планируется сдавать экзамены (в случае, установленном </w:t>
      </w:r>
      <w:hyperlink r:id="rId26" w:anchor="1010" w:history="1">
        <w:r w:rsidRPr="008B6AEE">
          <w:rPr>
            <w:rStyle w:val="a5"/>
            <w:color w:val="808080"/>
            <w:bdr w:val="none" w:sz="0" w:space="0" w:color="auto" w:frame="1"/>
          </w:rPr>
          <w:t>пунктом 10</w:t>
        </w:r>
      </w:hyperlink>
      <w:r w:rsidRPr="008B6AEE">
        <w:rPr>
          <w:color w:val="333333"/>
        </w:rPr>
        <w:t> Порядка), а также сроков участия в экзаменах (далее - заявления об участии в экзаменах) подаются до 1 февраля включительно:</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лицами, указанными в </w:t>
      </w:r>
      <w:hyperlink r:id="rId27" w:anchor="1007" w:history="1">
        <w:r w:rsidRPr="008B6AEE">
          <w:rPr>
            <w:rStyle w:val="a5"/>
            <w:color w:val="808080"/>
            <w:bdr w:val="none" w:sz="0" w:space="0" w:color="auto" w:frame="1"/>
          </w:rPr>
          <w:t>пункте 7</w:t>
        </w:r>
      </w:hyperlink>
      <w:r w:rsidRPr="008B6AEE">
        <w:rPr>
          <w:color w:val="333333"/>
        </w:rPr>
        <w:t>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экстернами - в образовательные организации, выбранные экстернами для прохождения ГИА.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Лица, указанные в </w:t>
      </w:r>
      <w:hyperlink r:id="rId28" w:anchor="1007" w:history="1">
        <w:r w:rsidRPr="008B6AEE">
          <w:rPr>
            <w:rStyle w:val="a5"/>
            <w:color w:val="808080"/>
            <w:bdr w:val="none" w:sz="0" w:space="0" w:color="auto" w:frame="1"/>
          </w:rPr>
          <w:t>пункте 7</w:t>
        </w:r>
      </w:hyperlink>
      <w:r w:rsidRPr="008B6AEE">
        <w:rPr>
          <w:color w:val="333333"/>
        </w:rPr>
        <w:t> Порядка, вправе подать заявления об участии 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в срок, установленный </w:t>
      </w:r>
      <w:hyperlink r:id="rId29" w:anchor="10122" w:history="1">
        <w:r w:rsidRPr="008B6AEE">
          <w:rPr>
            <w:rStyle w:val="a5"/>
            <w:color w:val="808080"/>
            <w:bdr w:val="none" w:sz="0" w:space="0" w:color="auto" w:frame="1"/>
          </w:rPr>
          <w:t>абзацем первым</w:t>
        </w:r>
      </w:hyperlink>
      <w:r w:rsidRPr="008B6AEE">
        <w:rPr>
          <w:color w:val="333333"/>
        </w:rPr>
        <w:t> настоящего пункта. Указанные заявления подаются не позднее чем за две недели до начала соответствующего экзамена.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Заявления об участии в экзаменах подаются лицами, указанными в </w:t>
      </w:r>
      <w:hyperlink r:id="rId30" w:anchor="1007" w:history="1">
        <w:r w:rsidRPr="008B6AEE">
          <w:rPr>
            <w:rStyle w:val="a5"/>
            <w:color w:val="808080"/>
            <w:bdr w:val="none" w:sz="0" w:space="0" w:color="auto" w:frame="1"/>
          </w:rPr>
          <w:t>пункте 7</w:t>
        </w:r>
      </w:hyperlink>
      <w:r w:rsidRPr="008B6AEE">
        <w:rPr>
          <w:color w:val="333333"/>
        </w:rPr>
        <w:t>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w:t>
      </w:r>
      <w:hyperlink r:id="rId31" w:anchor="11110" w:history="1">
        <w:r w:rsidRPr="008B6AEE">
          <w:rPr>
            <w:rStyle w:val="a5"/>
            <w:color w:val="808080"/>
            <w:bdr w:val="none" w:sz="0" w:space="0" w:color="auto" w:frame="1"/>
            <w:vertAlign w:val="superscript"/>
          </w:rPr>
          <w:t>10</w:t>
        </w:r>
      </w:hyperlink>
      <w:r w:rsidRPr="008B6AEE">
        <w:rPr>
          <w:color w:val="333333"/>
          <w:vertAlign w:val="superscript"/>
        </w:rPr>
        <w:t> </w:t>
      </w:r>
      <w:r w:rsidRPr="008B6AEE">
        <w:rPr>
          <w:color w:val="333333"/>
        </w:rPr>
        <w:t>(далее - доверенность).</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Обучающиеся с ограниченными возможностями здоровья, экстерны с ограниченными возможностями здоровья при псдаче заявления об участии в экзаменах предъявляют оригинал или надлежащим образом заверенную копию</w:t>
      </w:r>
      <w:hyperlink r:id="rId32" w:anchor="11111" w:history="1">
        <w:r w:rsidRPr="008B6AEE">
          <w:rPr>
            <w:rStyle w:val="a5"/>
            <w:color w:val="808080"/>
            <w:bdr w:val="none" w:sz="0" w:space="0" w:color="auto" w:frame="1"/>
            <w:vertAlign w:val="superscript"/>
          </w:rPr>
          <w:t>11</w:t>
        </w:r>
      </w:hyperlink>
      <w:r w:rsidRPr="008B6AEE">
        <w:rPr>
          <w:color w:val="333333"/>
        </w:rPr>
        <w: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r:id="rId33" w:anchor="1060" w:history="1">
        <w:r w:rsidRPr="008B6AEE">
          <w:rPr>
            <w:rStyle w:val="a5"/>
            <w:color w:val="808080"/>
            <w:bdr w:val="none" w:sz="0" w:space="0" w:color="auto" w:frame="1"/>
          </w:rPr>
          <w:t>пунктом 60</w:t>
        </w:r>
      </w:hyperlink>
      <w:r w:rsidRPr="008B6AEE">
        <w:rPr>
          <w:color w:val="333333"/>
        </w:rPr>
        <w:t>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13. Лица, указанные в </w:t>
      </w:r>
      <w:hyperlink r:id="rId34" w:anchor="1007" w:history="1">
        <w:r w:rsidRPr="008B6AEE">
          <w:rPr>
            <w:rStyle w:val="a5"/>
            <w:color w:val="808080"/>
            <w:bdr w:val="none" w:sz="0" w:space="0" w:color="auto" w:frame="1"/>
          </w:rPr>
          <w:t>пункте 7</w:t>
        </w:r>
      </w:hyperlink>
      <w:r w:rsidRPr="008B6AEE">
        <w:rPr>
          <w:color w:val="333333"/>
        </w:rPr>
        <w:t> Порядка, вправе изменить (дополнить) перечень указанных в заявлениях об участии в экзаменах учебных предметов, изменить форму ГИА (для лиц, указанных в </w:t>
      </w:r>
      <w:hyperlink r:id="rId35" w:anchor="10072" w:history="1">
        <w:r w:rsidRPr="008B6AEE">
          <w:rPr>
            <w:rStyle w:val="a5"/>
            <w:color w:val="808080"/>
            <w:bdr w:val="none" w:sz="0" w:space="0" w:color="auto" w:frame="1"/>
          </w:rPr>
          <w:t>подпункте 2 пункта 7</w:t>
        </w:r>
      </w:hyperlink>
      <w:r w:rsidRPr="008B6AEE">
        <w:rPr>
          <w:color w:val="333333"/>
        </w:rPr>
        <w:t> Порядка), а также сроки участия в экзаменах при наличии у них уважительных причин (болезни или иных обстоятельств), подтвержденных документально.</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Лица, указанные в </w:t>
      </w:r>
      <w:hyperlink r:id="rId36" w:anchor="1007" w:history="1">
        <w:r w:rsidRPr="008B6AEE">
          <w:rPr>
            <w:rStyle w:val="a5"/>
            <w:color w:val="808080"/>
            <w:bdr w:val="none" w:sz="0" w:space="0" w:color="auto" w:frame="1"/>
          </w:rPr>
          <w:t>пункте 7</w:t>
        </w:r>
      </w:hyperlink>
      <w:r w:rsidRPr="008B6AEE">
        <w:rPr>
          <w:color w:val="333333"/>
        </w:rPr>
        <w:t>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Указанные заявления подаются не позднее чем за две недели до начала соответствующего экзамена.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 xml:space="preserve">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w:t>
      </w:r>
      <w:r w:rsidRPr="008B6AEE">
        <w:rPr>
          <w:color w:val="333333"/>
        </w:rPr>
        <w:lastRenderedPageBreak/>
        <w:t>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бакалавриата и программам специалитета</w:t>
      </w:r>
      <w:hyperlink r:id="rId37" w:anchor="11112" w:history="1">
        <w:r w:rsidRPr="008B6AEE">
          <w:rPr>
            <w:rStyle w:val="a5"/>
            <w:color w:val="808080"/>
            <w:bdr w:val="none" w:sz="0" w:space="0" w:color="auto" w:frame="1"/>
            <w:vertAlign w:val="superscript"/>
          </w:rPr>
          <w:t>12</w:t>
        </w:r>
      </w:hyperlink>
      <w:r w:rsidRPr="008B6AEE">
        <w:rPr>
          <w:color w:val="333333"/>
        </w:rPr>
        <w:t>.</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15. Для участия в ЕГЭ лица, указанные в </w:t>
      </w:r>
      <w:hyperlink r:id="rId38" w:anchor="1014" w:history="1">
        <w:r w:rsidRPr="008B6AEE">
          <w:rPr>
            <w:rStyle w:val="a5"/>
            <w:color w:val="808080"/>
            <w:bdr w:val="none" w:sz="0" w:space="0" w:color="auto" w:frame="1"/>
          </w:rPr>
          <w:t>пункте 14</w:t>
        </w:r>
      </w:hyperlink>
      <w:r w:rsidRPr="008B6AEE">
        <w:rPr>
          <w:color w:val="333333"/>
        </w:rPr>
        <w:t>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w:t>
      </w:r>
      <w:hyperlink r:id="rId39" w:anchor="1060" w:history="1">
        <w:r w:rsidRPr="008B6AEE">
          <w:rPr>
            <w:rStyle w:val="a5"/>
            <w:color w:val="808080"/>
            <w:bdr w:val="none" w:sz="0" w:space="0" w:color="auto" w:frame="1"/>
          </w:rPr>
          <w:t>пунктом 60</w:t>
        </w:r>
      </w:hyperlink>
      <w:r w:rsidRPr="008B6AEE">
        <w:rPr>
          <w:color w:val="333333"/>
        </w:rPr>
        <w:t>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w:t>
      </w:r>
      <w:hyperlink r:id="rId40" w:anchor="1015" w:history="1">
        <w:r w:rsidRPr="008B6AEE">
          <w:rPr>
            <w:rStyle w:val="a5"/>
            <w:color w:val="808080"/>
            <w:bdr w:val="none" w:sz="0" w:space="0" w:color="auto" w:frame="1"/>
          </w:rPr>
          <w:t>абзацем первым</w:t>
        </w:r>
      </w:hyperlink>
      <w:r w:rsidRPr="008B6AEE">
        <w:rPr>
          <w:color w:val="333333"/>
        </w:rPr>
        <w:t> настоящего пункта. Указанные заявления подаются не позднее чем за две недели до начала соответствующего экзамена.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 xml:space="preserve">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w:t>
      </w:r>
      <w:r w:rsidRPr="008B6AEE">
        <w:rPr>
          <w:color w:val="333333"/>
        </w:rPr>
        <w:lastRenderedPageBreak/>
        <w:t>уважительных причин (болезни или иных обстоятельств), подтвержденных документально.</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позднее чем за две недели до начала соответствующего экзамена.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17.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19. По решению ОИВ, учредителей, загранучреждений подача заявлений, указанных в </w:t>
      </w:r>
      <w:hyperlink r:id="rId41" w:anchor="1012" w:history="1">
        <w:r w:rsidRPr="008B6AEE">
          <w:rPr>
            <w:rStyle w:val="a5"/>
            <w:color w:val="808080"/>
            <w:bdr w:val="none" w:sz="0" w:space="0" w:color="auto" w:frame="1"/>
          </w:rPr>
          <w:t>пунктах 12</w:t>
        </w:r>
      </w:hyperlink>
      <w:r w:rsidRPr="008B6AEE">
        <w:rPr>
          <w:color w:val="333333"/>
        </w:rPr>
        <w:t>, </w:t>
      </w:r>
      <w:hyperlink r:id="rId42" w:anchor="1013" w:history="1">
        <w:r w:rsidRPr="008B6AEE">
          <w:rPr>
            <w:rStyle w:val="a5"/>
            <w:color w:val="808080"/>
            <w:bdr w:val="none" w:sz="0" w:space="0" w:color="auto" w:frame="1"/>
          </w:rPr>
          <w:t>13</w:t>
        </w:r>
      </w:hyperlink>
      <w:r w:rsidRPr="008B6AEE">
        <w:rPr>
          <w:color w:val="333333"/>
        </w:rPr>
        <w:t>, </w:t>
      </w:r>
      <w:hyperlink r:id="rId43" w:anchor="1015" w:history="1">
        <w:r w:rsidRPr="008B6AEE">
          <w:rPr>
            <w:rStyle w:val="a5"/>
            <w:color w:val="808080"/>
            <w:bdr w:val="none" w:sz="0" w:space="0" w:color="auto" w:frame="1"/>
          </w:rPr>
          <w:t>15</w:t>
        </w:r>
      </w:hyperlink>
      <w:r w:rsidRPr="008B6AEE">
        <w:rPr>
          <w:color w:val="333333"/>
        </w:rPr>
        <w:t>, </w:t>
      </w:r>
      <w:hyperlink r:id="rId44" w:anchor="1016" w:history="1">
        <w:r w:rsidRPr="008B6AEE">
          <w:rPr>
            <w:rStyle w:val="a5"/>
            <w:color w:val="808080"/>
            <w:bdr w:val="none" w:sz="0" w:space="0" w:color="auto" w:frame="1"/>
          </w:rPr>
          <w:t>16</w:t>
        </w:r>
      </w:hyperlink>
      <w:r w:rsidRPr="008B6AEE">
        <w:rPr>
          <w:color w:val="333333"/>
        </w:rPr>
        <w:t>, </w:t>
      </w:r>
      <w:hyperlink r:id="rId45" w:anchor="1018" w:history="1">
        <w:r w:rsidRPr="008B6AEE">
          <w:rPr>
            <w:rStyle w:val="a5"/>
            <w:color w:val="808080"/>
            <w:bdr w:val="none" w:sz="0" w:space="0" w:color="auto" w:frame="1"/>
          </w:rPr>
          <w:t>18</w:t>
        </w:r>
      </w:hyperlink>
      <w:r w:rsidRPr="008B6AEE">
        <w:rPr>
          <w:color w:val="333333"/>
        </w:rPr>
        <w:t> и </w:t>
      </w:r>
      <w:hyperlink r:id="rId46" w:anchor="1094" w:history="1">
        <w:r w:rsidRPr="008B6AEE">
          <w:rPr>
            <w:rStyle w:val="a5"/>
            <w:color w:val="808080"/>
            <w:bdr w:val="none" w:sz="0" w:space="0" w:color="auto" w:frame="1"/>
          </w:rPr>
          <w:t>94</w:t>
        </w:r>
      </w:hyperlink>
      <w:r w:rsidRPr="008B6AEE">
        <w:rPr>
          <w:color w:val="333333"/>
        </w:rPr>
        <w:t>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hyperlink r:id="rId47" w:anchor="11113" w:history="1">
        <w:r w:rsidRPr="008B6AEE">
          <w:rPr>
            <w:rStyle w:val="a5"/>
            <w:color w:val="808080"/>
            <w:bdr w:val="none" w:sz="0" w:space="0" w:color="auto" w:frame="1"/>
            <w:vertAlign w:val="superscript"/>
          </w:rPr>
          <w:t>13</w:t>
        </w:r>
      </w:hyperlink>
      <w:r w:rsidRPr="008B6AEE">
        <w:rPr>
          <w:color w:val="333333"/>
        </w:rPr>
        <w:t>.</w:t>
      </w:r>
    </w:p>
    <w:p w:rsidR="008B6AEE" w:rsidRPr="008B6AEE" w:rsidRDefault="008B6AEE" w:rsidP="008B6AEE">
      <w:pPr>
        <w:pStyle w:val="3"/>
        <w:shd w:val="clear" w:color="auto" w:fill="FFFFFF"/>
        <w:spacing w:before="0" w:beforeAutospacing="0" w:after="163" w:afterAutospacing="0" w:line="173" w:lineRule="atLeast"/>
        <w:jc w:val="both"/>
        <w:rPr>
          <w:color w:val="333333"/>
          <w:sz w:val="24"/>
          <w:szCs w:val="24"/>
        </w:rPr>
      </w:pPr>
      <w:r w:rsidRPr="008B6AEE">
        <w:rPr>
          <w:color w:val="333333"/>
          <w:sz w:val="24"/>
          <w:szCs w:val="24"/>
        </w:rPr>
        <w:t>III. Итоговое сочинение (изложение)</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20. Рособрнадзор в рамках организации и проведения итогового сочинения (изложения) осуществляет следующие функции: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осуществляет методическое обеспечение проведения итогового сочинения (изложения);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w:t>
      </w:r>
      <w:hyperlink r:id="rId48" w:anchor="1022" w:history="1">
        <w:r w:rsidRPr="008B6AEE">
          <w:rPr>
            <w:rStyle w:val="a5"/>
            <w:color w:val="808080"/>
            <w:bdr w:val="none" w:sz="0" w:space="0" w:color="auto" w:frame="1"/>
          </w:rPr>
          <w:t>пунктами 22</w:t>
        </w:r>
      </w:hyperlink>
      <w:r w:rsidRPr="008B6AEE">
        <w:rPr>
          <w:color w:val="333333"/>
        </w:rPr>
        <w:t> и </w:t>
      </w:r>
      <w:hyperlink r:id="rId49" w:anchor="1030" w:history="1">
        <w:r w:rsidRPr="008B6AEE">
          <w:rPr>
            <w:rStyle w:val="a5"/>
            <w:color w:val="808080"/>
            <w:bdr w:val="none" w:sz="0" w:space="0" w:color="auto" w:frame="1"/>
          </w:rPr>
          <w:t>30</w:t>
        </w:r>
      </w:hyperlink>
      <w:r w:rsidRPr="008B6AEE">
        <w:rPr>
          <w:color w:val="333333"/>
        </w:rPr>
        <w:t>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21. ОИВ, учредители, загранучреждения в рамках организации и проведения итогового сочинения (изложения) осуществляют следующие функции: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определяют порядок проведения и порядок проверки итогового сочинения (изложения);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определяют места, порядок и сроки хранения, уничтожения материалов итогового сочинения (изложения);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 определяют места регистрации для участия в итоговом сочинении для лиц, указанных в </w:t>
      </w:r>
      <w:hyperlink r:id="rId50" w:anchor="1024" w:history="1">
        <w:r w:rsidRPr="008B6AEE">
          <w:rPr>
            <w:rStyle w:val="a5"/>
            <w:color w:val="808080"/>
            <w:bdr w:val="none" w:sz="0" w:space="0" w:color="auto" w:frame="1"/>
          </w:rPr>
          <w:t>пункте 24</w:t>
        </w:r>
      </w:hyperlink>
      <w:r w:rsidRPr="008B6AEE">
        <w:rPr>
          <w:color w:val="333333"/>
        </w:rPr>
        <w:t>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lastRenderedPageBreak/>
        <w:t>5)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22. Итоговое сочинение (изложение) проводится по темам (текстам) для лиц, указанных в </w:t>
      </w:r>
      <w:hyperlink r:id="rId51" w:anchor="1007" w:history="1">
        <w:r w:rsidRPr="008B6AEE">
          <w:rPr>
            <w:rStyle w:val="a5"/>
            <w:color w:val="808080"/>
            <w:bdr w:val="none" w:sz="0" w:space="0" w:color="auto" w:frame="1"/>
          </w:rPr>
          <w:t>пункте 7</w:t>
        </w:r>
      </w:hyperlink>
      <w:r w:rsidRPr="008B6AEE">
        <w:rPr>
          <w:color w:val="333333"/>
        </w:rPr>
        <w:t> Порядка, в первую среду декабря последнего года обучения (далее - основная дата проведения итогового сочинения (изложения).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Итоговое изложение вправе писать:</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23. Заявления об участии в итоговом сочинении (изложении) подаются не позднее чем за две недели до начала проведения итогового сочинения (изложения):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лицами, указанными в </w:t>
      </w:r>
      <w:hyperlink r:id="rId52" w:anchor="1007" w:history="1">
        <w:r w:rsidRPr="008B6AEE">
          <w:rPr>
            <w:rStyle w:val="a5"/>
            <w:color w:val="808080"/>
            <w:bdr w:val="none" w:sz="0" w:space="0" w:color="auto" w:frame="1"/>
          </w:rPr>
          <w:t>пункте 7</w:t>
        </w:r>
      </w:hyperlink>
      <w:r w:rsidRPr="008B6AEE">
        <w:rPr>
          <w:color w:val="333333"/>
        </w:rPr>
        <w:t> Порядка (за исключением экстернов), -в образовательные организации, в которых указанные лица осваивают образовательные программы среднего общего образования;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экстернами - в образовательные организации, выбранные экстернами для прохождения ГИА.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Заявления об участии в итоговом сочинении (изложении) подаются лицами, указанными в </w:t>
      </w:r>
      <w:hyperlink r:id="rId53" w:anchor="1007" w:history="1">
        <w:r w:rsidRPr="008B6AEE">
          <w:rPr>
            <w:rStyle w:val="a5"/>
            <w:color w:val="808080"/>
            <w:bdr w:val="none" w:sz="0" w:space="0" w:color="auto" w:frame="1"/>
          </w:rPr>
          <w:t>пункте 7</w:t>
        </w:r>
      </w:hyperlink>
      <w:r w:rsidRPr="008B6AEE">
        <w:rPr>
          <w:color w:val="333333"/>
        </w:rPr>
        <w:t>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lastRenderedPageBreak/>
        <w:t>Дата участия в итоговом сочинении определяется лицами, указанными в настоящем пункте, с учетом дат, установленных </w:t>
      </w:r>
      <w:hyperlink r:id="rId54" w:anchor="1022" w:history="1">
        <w:r w:rsidRPr="008B6AEE">
          <w:rPr>
            <w:rStyle w:val="a5"/>
            <w:color w:val="808080"/>
            <w:bdr w:val="none" w:sz="0" w:space="0" w:color="auto" w:frame="1"/>
          </w:rPr>
          <w:t>пунктами 22</w:t>
        </w:r>
      </w:hyperlink>
      <w:r w:rsidRPr="008B6AEE">
        <w:rPr>
          <w:color w:val="333333"/>
        </w:rPr>
        <w:t> и </w:t>
      </w:r>
      <w:hyperlink r:id="rId55" w:anchor="1030" w:history="1">
        <w:r w:rsidRPr="008B6AEE">
          <w:rPr>
            <w:rStyle w:val="a5"/>
            <w:color w:val="808080"/>
            <w:bdr w:val="none" w:sz="0" w:space="0" w:color="auto" w:frame="1"/>
          </w:rPr>
          <w:t>30</w:t>
        </w:r>
      </w:hyperlink>
      <w:r w:rsidRPr="008B6AEE">
        <w:rPr>
          <w:color w:val="333333"/>
        </w:rPr>
        <w:t>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25.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комиссия по проведению итогового сочинения (изложения);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комиссия по проверке итогового сочинения (изложения).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26. Комплекты тем итогового сочинения предоставляются в день проведения итогового сочинения.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Комплекты текстов для итогового изложения направляются организацией, уполномоченной в установленном законодательством Российской Федерации порядке</w:t>
      </w:r>
      <w:hyperlink r:id="rId56" w:anchor="11114" w:history="1">
        <w:r w:rsidRPr="008B6AEE">
          <w:rPr>
            <w:rStyle w:val="a5"/>
            <w:color w:val="808080"/>
            <w:bdr w:val="none" w:sz="0" w:space="0" w:color="auto" w:frame="1"/>
            <w:vertAlign w:val="superscript"/>
          </w:rPr>
          <w:t>14</w:t>
        </w:r>
      </w:hyperlink>
      <w:r w:rsidRPr="008B6AEE">
        <w:rPr>
          <w:color w:val="333333"/>
          <w:vertAlign w:val="superscript"/>
        </w:rPr>
        <w:t> </w:t>
      </w:r>
      <w:r w:rsidRPr="008B6AEE">
        <w:rPr>
          <w:color w:val="333333"/>
        </w:rPr>
        <w:t>(далее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ручка (гелевая или капиллярная с чернилами черного цвета);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документ, удостоверяющий личность;</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 листы бумаги для черновиков (далее - черновики), выданные по месту проведения итогового сочинения (изложения);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5) лекарства (при необходимости);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lastRenderedPageBreak/>
        <w:t>28. Во время проведения итогового сочинения (изложения) запрещается: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Участники итогового сочинения (изложения), нарушившие требования, установленные </w:t>
      </w:r>
      <w:hyperlink r:id="rId57" w:anchor="10281" w:history="1">
        <w:r w:rsidRPr="008B6AEE">
          <w:rPr>
            <w:rStyle w:val="a5"/>
            <w:color w:val="808080"/>
            <w:bdr w:val="none" w:sz="0" w:space="0" w:color="auto" w:frame="1"/>
          </w:rPr>
          <w:t>подпунктом 1</w:t>
        </w:r>
      </w:hyperlink>
      <w:r w:rsidRPr="008B6AEE">
        <w:rPr>
          <w:color w:val="333333"/>
        </w:rPr>
        <w:t> настоящего пункта, удаляются с итогового сочинения (изложения) членом комиссии по проведению итогового сочинения (изложения).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Рособрнадзором. Результатом проверки итогового сочинения (изложения) является "зачет" или "незачет".</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Обработка материалов итогового сочинения (изложения) осуществляется ОИВ или организациями, определенными ОИВ</w:t>
      </w:r>
      <w:hyperlink r:id="rId58" w:anchor="11115" w:history="1">
        <w:r w:rsidRPr="008B6AEE">
          <w:rPr>
            <w:rStyle w:val="a5"/>
            <w:color w:val="808080"/>
            <w:bdr w:val="none" w:sz="0" w:space="0" w:color="auto" w:frame="1"/>
            <w:vertAlign w:val="superscript"/>
          </w:rPr>
          <w:t>15</w:t>
        </w:r>
      </w:hyperlink>
      <w:r w:rsidRPr="008B6AEE">
        <w:rPr>
          <w:color w:val="333333"/>
        </w:rPr>
        <w:t> (далее - региональные центры обработки информации субъектов Российской Федерации, РЦОИ), с использованием специальных аппаратно-программных средств.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Проверка итогового сочинения (изложения) и обработка материалов итогового сочинения (изложения) должны завершиться в следующие сроки: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итоговое сочинение (изложение), проведенное во вторую среду апреля, а также в дополнительную дату, определенную Рособрнадзором в соответствии с </w:t>
      </w:r>
      <w:hyperlink r:id="rId59" w:anchor="10203" w:history="1">
        <w:r w:rsidRPr="008B6AEE">
          <w:rPr>
            <w:rStyle w:val="a5"/>
            <w:color w:val="808080"/>
            <w:bdr w:val="none" w:sz="0" w:space="0" w:color="auto" w:frame="1"/>
          </w:rPr>
          <w:t>подпунктом 3 пункта 20</w:t>
        </w:r>
      </w:hyperlink>
      <w:r w:rsidRPr="008B6AEE">
        <w:rPr>
          <w:color w:val="333333"/>
        </w:rPr>
        <w:t> Порядка, - не позднее чем через восемь календарных дней с даты проведения итогового сочинения (изложения).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участники итогового сочинения (изложения) (за исключением лиц, указанных в </w:t>
      </w:r>
      <w:hyperlink r:id="rId60" w:anchor="1024" w:history="1">
        <w:r w:rsidRPr="008B6AEE">
          <w:rPr>
            <w:rStyle w:val="a5"/>
            <w:color w:val="808080"/>
            <w:bdr w:val="none" w:sz="0" w:space="0" w:color="auto" w:frame="1"/>
          </w:rPr>
          <w:t>пункте 24</w:t>
        </w:r>
      </w:hyperlink>
      <w:r w:rsidRPr="008B6AEE">
        <w:rPr>
          <w:color w:val="333333"/>
        </w:rPr>
        <w:t> Порядка), получившие по итоговому сочинению (изложению) неудовлетворительный результат ("незачет");</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участники итогового сочинения (изложения) (за исключением лиц, указанных в </w:t>
      </w:r>
      <w:hyperlink r:id="rId61" w:anchor="1024" w:history="1">
        <w:r w:rsidRPr="008B6AEE">
          <w:rPr>
            <w:rStyle w:val="a5"/>
            <w:color w:val="808080"/>
            <w:bdr w:val="none" w:sz="0" w:space="0" w:color="auto" w:frame="1"/>
          </w:rPr>
          <w:t>пункте 24</w:t>
        </w:r>
      </w:hyperlink>
      <w:r w:rsidRPr="008B6AEE">
        <w:rPr>
          <w:color w:val="333333"/>
        </w:rPr>
        <w:t> Порядка), удаленные с итогового сочинения (изложения) за нарушение требований, установленных </w:t>
      </w:r>
      <w:hyperlink r:id="rId62" w:anchor="10281" w:history="1">
        <w:r w:rsidRPr="008B6AEE">
          <w:rPr>
            <w:rStyle w:val="a5"/>
            <w:color w:val="808080"/>
            <w:bdr w:val="none" w:sz="0" w:space="0" w:color="auto" w:frame="1"/>
          </w:rPr>
          <w:t>подпунктом 1 пункта 28</w:t>
        </w:r>
      </w:hyperlink>
      <w:r w:rsidRPr="008B6AEE">
        <w:rPr>
          <w:color w:val="333333"/>
        </w:rPr>
        <w:t>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8B6AEE" w:rsidRPr="008B6AEE" w:rsidRDefault="008B6AEE" w:rsidP="008B6AEE">
      <w:pPr>
        <w:pStyle w:val="3"/>
        <w:shd w:val="clear" w:color="auto" w:fill="FFFFFF"/>
        <w:spacing w:before="0" w:beforeAutospacing="0" w:after="163" w:afterAutospacing="0" w:line="173" w:lineRule="atLeast"/>
        <w:jc w:val="both"/>
        <w:rPr>
          <w:color w:val="333333"/>
          <w:sz w:val="24"/>
          <w:szCs w:val="24"/>
        </w:rPr>
      </w:pPr>
      <w:r w:rsidRPr="008B6AEE">
        <w:rPr>
          <w:color w:val="333333"/>
          <w:sz w:val="24"/>
          <w:szCs w:val="24"/>
        </w:rPr>
        <w:lastRenderedPageBreak/>
        <w:t>IV. Организация проведения ГИА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31. Рособрнадзор в рамках проведения ГИА осуществляет следующие функции: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сети "Интернет"</w:t>
      </w:r>
      <w:hyperlink r:id="rId63" w:anchor="11116" w:history="1">
        <w:r w:rsidRPr="008B6AEE">
          <w:rPr>
            <w:rStyle w:val="a5"/>
            <w:color w:val="808080"/>
            <w:bdr w:val="none" w:sz="0" w:space="0" w:color="auto" w:frame="1"/>
            <w:vertAlign w:val="superscript"/>
          </w:rPr>
          <w:t>16</w:t>
        </w:r>
      </w:hyperlink>
      <w:r w:rsidRPr="008B6AEE">
        <w:rPr>
          <w:color w:val="333333"/>
        </w:rPr>
        <w:t>);</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hyperlink r:id="rId64" w:anchor="11117" w:history="1">
        <w:r w:rsidRPr="008B6AEE">
          <w:rPr>
            <w:rStyle w:val="a5"/>
            <w:color w:val="808080"/>
            <w:bdr w:val="none" w:sz="0" w:space="0" w:color="auto" w:frame="1"/>
            <w:vertAlign w:val="superscript"/>
          </w:rPr>
          <w:t>17</w:t>
        </w:r>
      </w:hyperlink>
      <w:r w:rsidRPr="008B6AEE">
        <w:rPr>
          <w:color w:val="333333"/>
        </w:rPr>
        <w:t>, критериями оценивания - ОИВ, а также создает комиссии по разработке КИМ по каждому учебному предмету (далее - Комиссия по разработке КИМ);</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определяет минимальное количество баллов ЕГЭ, подтверждающее освоение образовательной программы среднего общего образования</w:t>
      </w:r>
      <w:hyperlink r:id="rId65" w:anchor="11118" w:history="1">
        <w:r w:rsidRPr="008B6AEE">
          <w:rPr>
            <w:rStyle w:val="a5"/>
            <w:color w:val="808080"/>
            <w:bdr w:val="none" w:sz="0" w:space="0" w:color="auto" w:frame="1"/>
            <w:vertAlign w:val="superscript"/>
          </w:rPr>
          <w:t>18</w:t>
        </w:r>
      </w:hyperlink>
      <w:r w:rsidRPr="008B6AEE">
        <w:rPr>
          <w:color w:val="333333"/>
        </w:rPr>
        <w:t> (далее - минимальное количество баллов);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 устанавливает порядок аккредитации граждан в качестве общественных наблюдателей при проведении ГИА</w:t>
      </w:r>
      <w:hyperlink r:id="rId66" w:anchor="11119" w:history="1">
        <w:r w:rsidRPr="008B6AEE">
          <w:rPr>
            <w:rStyle w:val="a5"/>
            <w:color w:val="808080"/>
            <w:bdr w:val="none" w:sz="0" w:space="0" w:color="auto" w:frame="1"/>
            <w:vertAlign w:val="superscript"/>
          </w:rPr>
          <w:t>19</w:t>
        </w:r>
      </w:hyperlink>
      <w:r w:rsidRPr="008B6AEE">
        <w:rPr>
          <w:color w:val="333333"/>
        </w:rPr>
        <w:t>;</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hyperlink r:id="rId67" w:anchor="111120" w:history="1">
        <w:r w:rsidRPr="008B6AEE">
          <w:rPr>
            <w:rStyle w:val="a5"/>
            <w:color w:val="808080"/>
            <w:bdr w:val="none" w:sz="0" w:space="0" w:color="auto" w:frame="1"/>
            <w:vertAlign w:val="superscript"/>
          </w:rPr>
          <w:t>20</w:t>
        </w:r>
      </w:hyperlink>
      <w:r w:rsidRPr="008B6AEE">
        <w:rPr>
          <w:color w:val="333333"/>
        </w:rPr>
        <w:t> в порядке, устанавливаемом Правительством Российской Федерации</w:t>
      </w:r>
      <w:hyperlink r:id="rId68" w:anchor="111121" w:history="1">
        <w:r w:rsidRPr="008B6AEE">
          <w:rPr>
            <w:rStyle w:val="a5"/>
            <w:color w:val="808080"/>
            <w:bdr w:val="none" w:sz="0" w:space="0" w:color="auto" w:frame="1"/>
            <w:vertAlign w:val="superscript"/>
          </w:rPr>
          <w:t>21</w:t>
        </w:r>
      </w:hyperlink>
      <w:r w:rsidRPr="008B6AEE">
        <w:rPr>
          <w:color w:val="333333"/>
        </w:rPr>
        <w:t>;</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6) осуществляет методическое обеспечение проведения ГИА</w:t>
      </w:r>
      <w:hyperlink r:id="rId69" w:anchor="111122" w:history="1">
        <w:r w:rsidRPr="008B6AEE">
          <w:rPr>
            <w:rStyle w:val="a5"/>
            <w:color w:val="808080"/>
            <w:bdr w:val="none" w:sz="0" w:space="0" w:color="auto" w:frame="1"/>
            <w:vertAlign w:val="superscript"/>
          </w:rPr>
          <w:t>22</w:t>
        </w:r>
      </w:hyperlink>
      <w:r w:rsidRPr="008B6AEE">
        <w:rPr>
          <w:color w:val="333333"/>
        </w:rPr>
        <w:t>;</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7) совместно с учредителями, загранучреждениями обеспечивает проведение ГИА за пределами территории Российской Федерации</w:t>
      </w:r>
      <w:hyperlink r:id="rId70" w:anchor="111123" w:history="1">
        <w:r w:rsidRPr="008B6AEE">
          <w:rPr>
            <w:rStyle w:val="a5"/>
            <w:color w:val="808080"/>
            <w:bdr w:val="none" w:sz="0" w:space="0" w:color="auto" w:frame="1"/>
            <w:vertAlign w:val="superscript"/>
          </w:rPr>
          <w:t>23</w:t>
        </w:r>
      </w:hyperlink>
      <w:r w:rsidRPr="008B6AEE">
        <w:rPr>
          <w:color w:val="333333"/>
        </w:rPr>
        <w:t>;</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8) создает ГЭК</w:t>
      </w:r>
      <w:hyperlink r:id="rId71" w:anchor="111124" w:history="1">
        <w:r w:rsidRPr="008B6AEE">
          <w:rPr>
            <w:rStyle w:val="a5"/>
            <w:color w:val="808080"/>
            <w:bdr w:val="none" w:sz="0" w:space="0" w:color="auto" w:frame="1"/>
            <w:vertAlign w:val="superscript"/>
          </w:rPr>
          <w:t>24</w:t>
        </w:r>
      </w:hyperlink>
      <w:r w:rsidRPr="008B6AEE">
        <w:rPr>
          <w:color w:val="333333"/>
        </w:rPr>
        <w:t>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hyperlink r:id="rId72" w:anchor="1088" w:history="1">
        <w:r w:rsidRPr="008B6AEE">
          <w:rPr>
            <w:rStyle w:val="a5"/>
            <w:color w:val="808080"/>
            <w:bdr w:val="none" w:sz="0" w:space="0" w:color="auto" w:frame="1"/>
          </w:rPr>
          <w:t>пунктом 88</w:t>
        </w:r>
      </w:hyperlink>
      <w:r w:rsidRPr="008B6AEE">
        <w:rPr>
          <w:color w:val="333333"/>
        </w:rPr>
        <w:t> Порядка (далее - предметные комиссии, созданные Рособрнадзором);</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9) организует деятельность ГЭК, апелляционной комиссии, предметных комиссий, созданных Рособрнадзором;</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10)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12) организует централизованную проверку экзаменационных работ</w:t>
      </w:r>
      <w:hyperlink r:id="rId73" w:anchor="111125" w:history="1">
        <w:r w:rsidRPr="008B6AEE">
          <w:rPr>
            <w:rStyle w:val="a5"/>
            <w:color w:val="808080"/>
            <w:bdr w:val="none" w:sz="0" w:space="0" w:color="auto" w:frame="1"/>
            <w:vertAlign w:val="superscript"/>
          </w:rPr>
          <w:t>25</w:t>
        </w:r>
      </w:hyperlink>
      <w:r w:rsidRPr="008B6AEE">
        <w:rPr>
          <w:color w:val="333333"/>
        </w:rPr>
        <w:t> участников ГИА и участников ЕГЭ (далее вместе - участники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32. ОИВ обеспечивают проведение ГИА</w:t>
      </w:r>
      <w:hyperlink r:id="rId74" w:anchor="111126" w:history="1">
        <w:r w:rsidRPr="008B6AEE">
          <w:rPr>
            <w:rStyle w:val="a5"/>
            <w:color w:val="808080"/>
            <w:bdr w:val="none" w:sz="0" w:space="0" w:color="auto" w:frame="1"/>
            <w:vertAlign w:val="superscript"/>
          </w:rPr>
          <w:t>26</w:t>
        </w:r>
      </w:hyperlink>
      <w:r w:rsidRPr="008B6AEE">
        <w:rPr>
          <w:color w:val="333333"/>
        </w:rPr>
        <w:t>, в том числе:</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создают ГЭК</w:t>
      </w:r>
      <w:hyperlink r:id="rId75" w:anchor="111127" w:history="1">
        <w:r w:rsidRPr="008B6AEE">
          <w:rPr>
            <w:rStyle w:val="a5"/>
            <w:color w:val="808080"/>
            <w:bdr w:val="none" w:sz="0" w:space="0" w:color="auto" w:frame="1"/>
            <w:vertAlign w:val="superscript"/>
          </w:rPr>
          <w:t>27</w:t>
        </w:r>
      </w:hyperlink>
      <w:r w:rsidRPr="008B6AEE">
        <w:rPr>
          <w:color w:val="333333"/>
        </w:rPr>
        <w: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организуют деятельность ГЭК, предметных и апелляционной комиссий субъектов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определяют и представляют на согласование в Рособрнадзор кандидатуры председателей предметных комиссий по учебным предметам, кандидатуру председателя апелляционной комиссии;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lastRenderedPageBreak/>
        <w:t>4) по представлению председателей предметных комиссий, согласованных Рособрнадзором, утверждают персональные составы предметных комиссий;</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6) определяют и представляют на согласование председателю ГЭК персональный состав руководителей пунктов проведения экзаменов (далее - ППЭ);</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7) утверждают согласованный председателем ГЭК персональный состав руководителей ППЭ;</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8) 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r:id="rId76" w:anchor="1060" w:history="1">
        <w:r w:rsidRPr="008B6AEE">
          <w:rPr>
            <w:rStyle w:val="a5"/>
            <w:color w:val="808080"/>
            <w:bdr w:val="none" w:sz="0" w:space="0" w:color="auto" w:frame="1"/>
          </w:rPr>
          <w:t>пункте 60</w:t>
        </w:r>
      </w:hyperlink>
      <w:r w:rsidRPr="008B6AEE">
        <w:rPr>
          <w:color w:val="333333"/>
        </w:rPr>
        <w:t> Порядка (далее - ассистенты);</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9) 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11) устанавливают форму</w:t>
      </w:r>
      <w:hyperlink r:id="rId77" w:anchor="111128" w:history="1">
        <w:r w:rsidRPr="008B6AEE">
          <w:rPr>
            <w:rStyle w:val="a5"/>
            <w:color w:val="808080"/>
            <w:bdr w:val="none" w:sz="0" w:space="0" w:color="auto" w:frame="1"/>
            <w:vertAlign w:val="superscript"/>
          </w:rPr>
          <w:t>28</w:t>
        </w:r>
      </w:hyperlink>
      <w:r w:rsidRPr="008B6AEE">
        <w:rPr>
          <w:color w:val="333333"/>
        </w:rPr>
        <w: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13) организуют формирование и ведение</w:t>
      </w:r>
      <w:hyperlink r:id="rId78" w:anchor="111129" w:history="1">
        <w:r w:rsidRPr="008B6AEE">
          <w:rPr>
            <w:rStyle w:val="a5"/>
            <w:color w:val="808080"/>
            <w:bdr w:val="none" w:sz="0" w:space="0" w:color="auto" w:frame="1"/>
            <w:vertAlign w:val="superscript"/>
          </w:rPr>
          <w:t>29</w:t>
        </w:r>
      </w:hyperlink>
      <w:r w:rsidRPr="008B6AEE">
        <w:rPr>
          <w:color w:val="333333"/>
        </w:rPr>
        <w: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порядке, устанавливаемом Правительством Российской Федерации</w:t>
      </w:r>
      <w:hyperlink r:id="rId79" w:anchor="111130" w:history="1">
        <w:r w:rsidRPr="008B6AEE">
          <w:rPr>
            <w:rStyle w:val="a5"/>
            <w:color w:val="808080"/>
            <w:bdr w:val="none" w:sz="0" w:space="0" w:color="auto" w:frame="1"/>
            <w:vertAlign w:val="superscript"/>
          </w:rPr>
          <w:t>30</w:t>
        </w:r>
      </w:hyperlink>
      <w:r w:rsidRPr="008B6AEE">
        <w:rPr>
          <w:color w:val="333333"/>
        </w:rPr>
        <w:t>;</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14)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16) обеспечивают подготовку и отбор специалистов, привлекаемых к проведению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lastRenderedPageBreak/>
        <w:t>17) осуществляют аккредитацию граждан в качестве общественных наблюдателей в порядке, устанавливаемом Рособрнадзором</w:t>
      </w:r>
      <w:hyperlink r:id="rId80" w:anchor="111131" w:history="1">
        <w:r w:rsidRPr="008B6AEE">
          <w:rPr>
            <w:rStyle w:val="a5"/>
            <w:color w:val="808080"/>
            <w:bdr w:val="none" w:sz="0" w:space="0" w:color="auto" w:frame="1"/>
            <w:vertAlign w:val="superscript"/>
          </w:rPr>
          <w:t>31</w:t>
        </w:r>
      </w:hyperlink>
      <w:r w:rsidRPr="008B6AEE">
        <w:rPr>
          <w:color w:val="333333"/>
        </w:rPr>
        <w:t>;</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18) обеспечивают 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 проведения ЕГЭ (далее вместе - экзаменационные материалы ЕГЭ), а также черновиков;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20) обеспечивают ППЭ для проведения ГИА по родному языку и (или) родной литературе необходимым количеством экзаменационных материалов;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21) 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22) обеспечивают проведение экзаменов в ППЭ;</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25) принимают решение об организации печати экзаменационных материалов в соответствии с </w:t>
      </w:r>
      <w:hyperlink r:id="rId81" w:anchor="1069" w:history="1">
        <w:r w:rsidRPr="008B6AEE">
          <w:rPr>
            <w:rStyle w:val="a5"/>
            <w:color w:val="808080"/>
            <w:bdr w:val="none" w:sz="0" w:space="0" w:color="auto" w:frame="1"/>
          </w:rPr>
          <w:t>пунктом 69</w:t>
        </w:r>
      </w:hyperlink>
      <w:r w:rsidRPr="008B6AEE">
        <w:rPr>
          <w:color w:val="333333"/>
        </w:rPr>
        <w:t> Порядка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26) принимают решение об организации сканирования экзаменационных работ участников экзаменов в соответствии с </w:t>
      </w:r>
      <w:hyperlink r:id="rId82" w:anchor="1078" w:history="1">
        <w:r w:rsidRPr="008B6AEE">
          <w:rPr>
            <w:rStyle w:val="a5"/>
            <w:color w:val="808080"/>
            <w:bdr w:val="none" w:sz="0" w:space="0" w:color="auto" w:frame="1"/>
          </w:rPr>
          <w:t>пунктом 78</w:t>
        </w:r>
      </w:hyperlink>
      <w:r w:rsidRPr="008B6AEE">
        <w:rPr>
          <w:color w:val="333333"/>
        </w:rPr>
        <w:t> Порядка в Штабе ППЭ или аудиториях ППЭ;</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27) обеспечивают ознакомление участников экзаменов с результатами экзаменов по всем учебным предметам;</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lastRenderedPageBreak/>
        <w:t>33. Учредители и загранучреждения в рамках проведения ГИА за пределами территории Российской Федерации осуществляют следующие функции: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совместно с Рособрнадзором обеспечивают проведение ГИА за пределами территории Российской Федерации</w:t>
      </w:r>
      <w:hyperlink r:id="rId83" w:anchor="111132" w:history="1">
        <w:r w:rsidRPr="008B6AEE">
          <w:rPr>
            <w:rStyle w:val="a5"/>
            <w:color w:val="808080"/>
            <w:bdr w:val="none" w:sz="0" w:space="0" w:color="auto" w:frame="1"/>
            <w:vertAlign w:val="superscript"/>
          </w:rPr>
          <w:t>32</w:t>
        </w:r>
      </w:hyperlink>
      <w:r w:rsidRPr="008B6AEE">
        <w:rPr>
          <w:color w:val="333333"/>
        </w:rPr>
        <w:t>;</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участвуют в деятельности ГЭК и апелляционной комиссии, создаваемых Рособрнадзором для проведения ГИА за пределами территории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5) определяют и утверждают персональные составы организаторов, технических специалистов, экзаменаторов-собеседников и ассистентов;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6) организуют внесение сведений в федеральную информационную систему в порядке, устанавливаемом Правительством Российской Федерации</w:t>
      </w:r>
      <w:hyperlink r:id="rId84" w:anchor="111133" w:history="1">
        <w:r w:rsidRPr="008B6AEE">
          <w:rPr>
            <w:rStyle w:val="a5"/>
            <w:color w:val="808080"/>
            <w:bdr w:val="none" w:sz="0" w:space="0" w:color="auto" w:frame="1"/>
            <w:vertAlign w:val="superscript"/>
          </w:rPr>
          <w:t>33</w:t>
        </w:r>
      </w:hyperlink>
      <w:r w:rsidRPr="008B6AEE">
        <w:rPr>
          <w:color w:val="333333"/>
        </w:rPr>
        <w:t>;</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9) обеспечивают подготовку и отбор специалистов, привлекаемых к проведению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10) осуществляют аккредитацию граждан в качестве общественных наблюдателей в порядке, устанавливаемом Рособрнадзором</w:t>
      </w:r>
      <w:hyperlink r:id="rId85" w:anchor="111134" w:history="1">
        <w:r w:rsidRPr="008B6AEE">
          <w:rPr>
            <w:rStyle w:val="a5"/>
            <w:color w:val="808080"/>
            <w:bdr w:val="none" w:sz="0" w:space="0" w:color="auto" w:frame="1"/>
            <w:vertAlign w:val="superscript"/>
          </w:rPr>
          <w:t>34</w:t>
        </w:r>
      </w:hyperlink>
      <w:r w:rsidRPr="008B6AEE">
        <w:rPr>
          <w:color w:val="333333"/>
        </w:rPr>
        <w:t>;</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11) обеспечивают ППЭ необходимым количеством экзаменационных материалов, а также черновиками;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13) обеспечивают проведение экзаменов в ППЭ;</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14)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соответствии с </w:t>
      </w:r>
      <w:hyperlink r:id="rId86" w:anchor="1069" w:history="1">
        <w:r w:rsidRPr="008B6AEE">
          <w:rPr>
            <w:rStyle w:val="a5"/>
            <w:color w:val="808080"/>
            <w:bdr w:val="none" w:sz="0" w:space="0" w:color="auto" w:frame="1"/>
          </w:rPr>
          <w:t>пунктом 69</w:t>
        </w:r>
      </w:hyperlink>
      <w:r w:rsidRPr="008B6AEE">
        <w:rPr>
          <w:color w:val="333333"/>
        </w:rPr>
        <w:t> Порядка в Штабе ППЭ или в аудиториях ППЭ;</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 xml:space="preserve">15) по согласованию с председателем ГЭК, созданной Рособрнадзором для проведения ГИА за пределами территории Российской Федерации, принимают решение об </w:t>
      </w:r>
      <w:r w:rsidRPr="008B6AEE">
        <w:rPr>
          <w:color w:val="333333"/>
        </w:rPr>
        <w:lastRenderedPageBreak/>
        <w:t>организации сканирования экзаменационных работ участников экзаменов в Штабе ППЭ или аудиториях ППЭ в соответствии с </w:t>
      </w:r>
      <w:hyperlink r:id="rId87" w:anchor="1078" w:history="1">
        <w:r w:rsidRPr="008B6AEE">
          <w:rPr>
            <w:rStyle w:val="a5"/>
            <w:color w:val="808080"/>
            <w:bdr w:val="none" w:sz="0" w:space="0" w:color="auto" w:frame="1"/>
          </w:rPr>
          <w:t>пунктом 78</w:t>
        </w:r>
      </w:hyperlink>
      <w:r w:rsidRPr="008B6AEE">
        <w:rPr>
          <w:color w:val="333333"/>
        </w:rPr>
        <w:t>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16) обеспечивают ознакомление участников экзаменов с результатами экзаменов по всем учебным предметам;</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34. Уполномоченная организация осуществляет:</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организационное и технологическое обеспечение проведения экзаменов 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обработку экзаменационных работ, выполненных участниками экзаменов за пределами территории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технологическое и организационное обеспечение организации проверки предметными комиссиями, созданными Рособрнадзором, экзаменационных работ, выполненных участниками экзаменов за пределами территории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5) обеспечение деятельности по эксплуатации федеральной информационной системы;</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6) проведение централизованной проверки экзаменационных работ, выполненных на основе КИМ.</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35. 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обработку экзаменационных работ участников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технологическое и организационное обеспечение рассмотрения апелляций участников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Рособрнадзора. 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Состав ГЭК формируется с учетом отсутствия у представителей, предполагаемых для включения в состав ГЭК, конфликта интересов</w:t>
      </w:r>
      <w:hyperlink r:id="rId88" w:anchor="111135" w:history="1">
        <w:r w:rsidRPr="008B6AEE">
          <w:rPr>
            <w:rStyle w:val="a5"/>
            <w:color w:val="808080"/>
            <w:bdr w:val="none" w:sz="0" w:space="0" w:color="auto" w:frame="1"/>
            <w:vertAlign w:val="superscript"/>
          </w:rPr>
          <w:t>35</w:t>
        </w:r>
      </w:hyperlink>
      <w:r w:rsidRPr="008B6AEE">
        <w:rPr>
          <w:color w:val="333333"/>
        </w:rPr>
        <w:t>.</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37. Председатель ГЭК, утвержденный Рособрнадзором, осуществляет общее руководство и координацию деятельности ГЭК по подготовке и проведению экзаменов, в том числе:</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согласует персональный состав руководителей ППЭ по представлению ОИВ;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lastRenderedPageBreak/>
        <w:t>2) согласует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 по представлению ОИВ;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принимает решение о направлении членов ГЭК в ППЭ, РЦОИ, предметные и апелляционную комиссии, места хранения экзаменационных материалов, видеозаписей экзаменов для осуществления контроля соблюдения требований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5) рассматривает результаты проведения экзаменов и принимает решения об утверждении, изменении и (или) аннулировании результатов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6) принимает решения о допуске участников экзаменов к сдаче экзаменов, а также о повторном допуске к сдаче экзаменов в случаях, установленных </w:t>
      </w:r>
      <w:hyperlink r:id="rId89" w:anchor="1055" w:history="1">
        <w:r w:rsidRPr="008B6AEE">
          <w:rPr>
            <w:rStyle w:val="a5"/>
            <w:color w:val="808080"/>
            <w:bdr w:val="none" w:sz="0" w:space="0" w:color="auto" w:frame="1"/>
          </w:rPr>
          <w:t>пунктами 55</w:t>
        </w:r>
      </w:hyperlink>
      <w:r w:rsidRPr="008B6AEE">
        <w:rPr>
          <w:color w:val="333333"/>
        </w:rPr>
        <w:t>, </w:t>
      </w:r>
      <w:hyperlink r:id="rId90" w:anchor="1093" w:history="1">
        <w:r w:rsidRPr="008B6AEE">
          <w:rPr>
            <w:rStyle w:val="a5"/>
            <w:color w:val="808080"/>
            <w:bdr w:val="none" w:sz="0" w:space="0" w:color="auto" w:frame="1"/>
          </w:rPr>
          <w:t>93-97</w:t>
        </w:r>
      </w:hyperlink>
      <w:r w:rsidRPr="008B6AEE">
        <w:rPr>
          <w:color w:val="333333"/>
        </w:rPr>
        <w:t>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38.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принимает решение о направлении членов ГЭК в ППЭ, уполномоченную организацию, предметные комиссии, созданные Рособрнадзором, апелляционную комиссию, созданную Рособрнадзором для проведения ГИА за пределами территории Российской Федерации, в места хранения экзаменационных материалов, видеозаписей экзаменов в целях осуществления контроля соблюдения требований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 согласует решение учредителей, загранучреждений об организации печати экзаменационных материалов в соответствии с </w:t>
      </w:r>
      <w:hyperlink r:id="rId91" w:anchor="1069" w:history="1">
        <w:r w:rsidRPr="008B6AEE">
          <w:rPr>
            <w:rStyle w:val="a5"/>
            <w:color w:val="808080"/>
            <w:bdr w:val="none" w:sz="0" w:space="0" w:color="auto" w:frame="1"/>
          </w:rPr>
          <w:t>пунктом 69</w:t>
        </w:r>
      </w:hyperlink>
      <w:r w:rsidRPr="008B6AEE">
        <w:rPr>
          <w:color w:val="333333"/>
        </w:rPr>
        <w:t> Порядка в Штабе ППЭ или в аудиториях ППЭ;</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5) согласует решение учредителей, загранучреждений об организации сканирования экзаменационных работ участников экзаменов в соответствии с </w:t>
      </w:r>
      <w:hyperlink r:id="rId92" w:anchor="1078" w:history="1">
        <w:r w:rsidRPr="008B6AEE">
          <w:rPr>
            <w:rStyle w:val="a5"/>
            <w:color w:val="808080"/>
            <w:bdr w:val="none" w:sz="0" w:space="0" w:color="auto" w:frame="1"/>
          </w:rPr>
          <w:t>пунктом 78</w:t>
        </w:r>
      </w:hyperlink>
      <w:r w:rsidRPr="008B6AEE">
        <w:rPr>
          <w:color w:val="333333"/>
        </w:rPr>
        <w:t> Порядка в Штабе ППЭ или аудиториях ППЭ;</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 xml:space="preserve">6)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 </w:t>
      </w:r>
      <w:r w:rsidRPr="008B6AEE">
        <w:rPr>
          <w:color w:val="333333"/>
        </w:rPr>
        <w:lastRenderedPageBreak/>
        <w:t>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7) рассматривает результаты проведения экзаменов и принимает решения об утверждении, изменении и (или) аннулировании результатов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8) принимает решения о допуске участников экзаменов к сдаче экзаменов, а также о повторном допуске к сдаче экзаменов в случаях, установленных </w:t>
      </w:r>
      <w:hyperlink r:id="rId93" w:anchor="1055" w:history="1">
        <w:r w:rsidRPr="008B6AEE">
          <w:rPr>
            <w:rStyle w:val="a5"/>
            <w:color w:val="808080"/>
            <w:bdr w:val="none" w:sz="0" w:space="0" w:color="auto" w:frame="1"/>
          </w:rPr>
          <w:t>пунктами 55</w:t>
        </w:r>
      </w:hyperlink>
      <w:r w:rsidRPr="008B6AEE">
        <w:rPr>
          <w:color w:val="333333"/>
        </w:rPr>
        <w:t>, </w:t>
      </w:r>
      <w:hyperlink r:id="rId94" w:anchor="1093" w:history="1">
        <w:r w:rsidRPr="008B6AEE">
          <w:rPr>
            <w:rStyle w:val="a5"/>
            <w:color w:val="808080"/>
            <w:bdr w:val="none" w:sz="0" w:space="0" w:color="auto" w:frame="1"/>
          </w:rPr>
          <w:t>93-97</w:t>
        </w:r>
      </w:hyperlink>
      <w:r w:rsidRPr="008B6AEE">
        <w:rPr>
          <w:color w:val="333333"/>
        </w:rPr>
        <w:t>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39. Члены ГЭК:</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обеспечивают соблюдение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по решению председателя ГЭК не позднее чем за две недели до начала экзаменов проводят проверку готовности ППЭ;</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обеспечивают в день экзамена доставку экзаменационных материалов ЕГЭ 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 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5) 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6)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7) 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8) в случаях, установленных </w:t>
      </w:r>
      <w:hyperlink r:id="rId95" w:anchor="10653" w:history="1">
        <w:r w:rsidRPr="008B6AEE">
          <w:rPr>
            <w:rStyle w:val="a5"/>
            <w:color w:val="808080"/>
            <w:bdr w:val="none" w:sz="0" w:space="0" w:color="auto" w:frame="1"/>
          </w:rPr>
          <w:t>абзацем третьим пункта 65</w:t>
        </w:r>
      </w:hyperlink>
      <w:r w:rsidRPr="008B6AEE">
        <w:rPr>
          <w:color w:val="333333"/>
        </w:rPr>
        <w:t> и </w:t>
      </w:r>
      <w:hyperlink r:id="rId96" w:anchor="10688" w:history="1">
        <w:r w:rsidRPr="008B6AEE">
          <w:rPr>
            <w:rStyle w:val="a5"/>
            <w:color w:val="808080"/>
            <w:bdr w:val="none" w:sz="0" w:space="0" w:color="auto" w:frame="1"/>
          </w:rPr>
          <w:t>абзацем восьмым пункта 68</w:t>
        </w:r>
      </w:hyperlink>
      <w:r w:rsidRPr="008B6AEE">
        <w:rPr>
          <w:color w:val="333333"/>
        </w:rPr>
        <w:t> Порядка, по согласованию с председателем ГЭК принимают решение об остановке экзамена в ППЭ или отдельных аудиториях ППЭ.</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40. 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Состав предметных комиссий по каждому учебному предмету формируется из лиц, отвечающих следующим требованиям (далее - эксперты):</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наличие высшего образования;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соответствие квалификационным требованиям, указанным в квалификационных справочниках и (или) профессиональных стандартах;</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lastRenderedPageBreak/>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Состав предметных комиссий, создаваемых Рособрнадзором,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Председатель предметной комиссии по соответствующему учебному предмету:</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представляет ОИВ предложения по персональному составу предметной комиссии;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по согласованию с руководителем РЦОИ формирует график работы предметной комиссии;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 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5) взаимодействует с руководителем РЦОИ, председателем апелляционной комиссии, Комиссией по разработке КИМ;</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6) 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42. 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Апелляционная комиссия: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принимает и рассматривает апелляции участников экзаменов по вопросам нарушения Порядка, а также о несогласии с выставленными баллами;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lastRenderedPageBreak/>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принимает по результатам рассмотрения апелляции решение об удовлетворении или отклонении апелляции участника экзамена;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 информирует участников ГИА, подавших апелляции, и (или) их родителей (законных 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44. В целях содействия проведению экзаменов образовательные организации: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контроль за участием своих работников в организации и проведении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вносят сведения в региональные информационные системы в порядке, устанавливаемом Правительством Российской Федерации</w:t>
      </w:r>
      <w:hyperlink r:id="rId97" w:anchor="111136" w:history="1">
        <w:r w:rsidRPr="008B6AEE">
          <w:rPr>
            <w:rStyle w:val="a5"/>
            <w:color w:val="808080"/>
            <w:bdr w:val="none" w:sz="0" w:space="0" w:color="auto" w:frame="1"/>
            <w:vertAlign w:val="superscript"/>
          </w:rPr>
          <w:t>36</w:t>
        </w:r>
      </w:hyperlink>
      <w:r w:rsidRPr="008B6AEE">
        <w:rPr>
          <w:color w:val="333333"/>
        </w:rPr>
        <w:t>;</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45. В целях обеспечения соблюдения порядка проведения экзаменов аккредитованным общественным наблюдателям предоставляется право:</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lastRenderedPageBreak/>
        <w:t>2) 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w:t>
      </w:r>
      <w:hyperlink r:id="rId98" w:anchor="111137" w:history="1">
        <w:r w:rsidRPr="008B6AEE">
          <w:rPr>
            <w:rStyle w:val="a5"/>
            <w:color w:val="808080"/>
            <w:bdr w:val="none" w:sz="0" w:space="0" w:color="auto" w:frame="1"/>
            <w:vertAlign w:val="superscript"/>
          </w:rPr>
          <w:t>37</w:t>
        </w:r>
      </w:hyperlink>
      <w:r w:rsidRPr="008B6AEE">
        <w:rPr>
          <w:color w:val="333333"/>
        </w:rPr>
        <w:t>.</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r:id="rId99" w:anchor="1024" w:history="1">
        <w:r w:rsidRPr="008B6AEE">
          <w:rPr>
            <w:rStyle w:val="a5"/>
            <w:color w:val="808080"/>
            <w:bdr w:val="none" w:sz="0" w:space="0" w:color="auto" w:frame="1"/>
          </w:rPr>
          <w:t>пункте 24</w:t>
        </w:r>
      </w:hyperlink>
      <w:r w:rsidRPr="008B6AEE">
        <w:rPr>
          <w:color w:val="333333"/>
        </w:rPr>
        <w:t> Порядка, - не позднее чем за месяц до основной даты проведения итогового сочинения (изложения);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о сроках, местах, порядке подачи и рассмотрения апелляций - не позднее чем за месяц до начала проведения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w:t>
      </w:r>
      <w:hyperlink r:id="rId100" w:anchor="111138" w:history="1">
        <w:r w:rsidRPr="008B6AEE">
          <w:rPr>
            <w:rStyle w:val="a5"/>
            <w:color w:val="808080"/>
            <w:bdr w:val="none" w:sz="0" w:space="0" w:color="auto" w:frame="1"/>
            <w:vertAlign w:val="superscript"/>
          </w:rPr>
          <w:t>38</w:t>
        </w:r>
      </w:hyperlink>
      <w:r w:rsidRPr="008B6AEE">
        <w:rPr>
          <w:color w:val="333333"/>
        </w:rPr>
        <w:t> (далее - единые расписания ЕГЭ, ГВЭ).</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w:t>
      </w:r>
      <w:hyperlink r:id="rId101" w:anchor="111139" w:history="1">
        <w:r w:rsidRPr="008B6AEE">
          <w:rPr>
            <w:rStyle w:val="a5"/>
            <w:color w:val="808080"/>
            <w:bdr w:val="none" w:sz="0" w:space="0" w:color="auto" w:frame="1"/>
            <w:vertAlign w:val="superscript"/>
          </w:rPr>
          <w:t>39</w:t>
        </w:r>
      </w:hyperlink>
      <w:r w:rsidRPr="008B6AEE">
        <w:rPr>
          <w:color w:val="333333"/>
        </w:rPr>
        <w:t>.</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49. 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w:t>
      </w:r>
      <w:hyperlink r:id="rId102" w:anchor="1055" w:history="1">
        <w:r w:rsidRPr="008B6AEE">
          <w:rPr>
            <w:rStyle w:val="a5"/>
            <w:color w:val="808080"/>
            <w:bdr w:val="none" w:sz="0" w:space="0" w:color="auto" w:frame="1"/>
          </w:rPr>
          <w:t>пунктами 55</w:t>
        </w:r>
      </w:hyperlink>
      <w:r w:rsidRPr="008B6AEE">
        <w:rPr>
          <w:color w:val="333333"/>
        </w:rPr>
        <w:t> и </w:t>
      </w:r>
      <w:hyperlink r:id="rId103" w:anchor="1093" w:history="1">
        <w:r w:rsidRPr="008B6AEE">
          <w:rPr>
            <w:rStyle w:val="a5"/>
            <w:color w:val="808080"/>
            <w:bdr w:val="none" w:sz="0" w:space="0" w:color="auto" w:frame="1"/>
          </w:rPr>
          <w:t>93</w:t>
        </w:r>
      </w:hyperlink>
      <w:r w:rsidRPr="008B6AEE">
        <w:rPr>
          <w:color w:val="333333"/>
        </w:rPr>
        <w:t>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50. Для участников ГИА, а также для обучающихся СПО, обучающихся, получающих среднее общее образование в иностранных 00, экзамены по их желанию могут проводиться в досрочный период проведения экзаменов, но не ранее 1 марта, в формах, установленных </w:t>
      </w:r>
      <w:hyperlink r:id="rId104" w:anchor="1007" w:history="1">
        <w:r w:rsidRPr="008B6AEE">
          <w:rPr>
            <w:rStyle w:val="a5"/>
            <w:color w:val="808080"/>
            <w:bdr w:val="none" w:sz="0" w:space="0" w:color="auto" w:frame="1"/>
          </w:rPr>
          <w:t>пунктом 7</w:t>
        </w:r>
      </w:hyperlink>
      <w:r w:rsidRPr="008B6AEE">
        <w:rPr>
          <w:color w:val="333333"/>
        </w:rPr>
        <w:t>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51. Для выпускников прошлых лет ЕГЭ проводится в резервные сроки основного периода проведения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52.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lastRenderedPageBreak/>
        <w:t>53. 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54. В продолжительность экзаменов по учебным предметам, устанавливаемую едиными расписаниями проведения ЕГЭ, ГВЭ</w:t>
      </w:r>
      <w:hyperlink r:id="rId105" w:anchor="111140" w:history="1">
        <w:r w:rsidRPr="008B6AEE">
          <w:rPr>
            <w:rStyle w:val="a5"/>
            <w:color w:val="808080"/>
            <w:bdr w:val="none" w:sz="0" w:space="0" w:color="auto" w:frame="1"/>
            <w:vertAlign w:val="superscript"/>
          </w:rPr>
          <w:t>40</w:t>
        </w:r>
      </w:hyperlink>
      <w:r w:rsidRPr="008B6AEE">
        <w:rPr>
          <w:color w:val="333333"/>
        </w:rPr>
        <w:t>, не включается время, выделенное на следующие подготовительные мероприятия: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настройка необходимых технических средств, используемых при проведении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инструктаж участников экзамена, проводимый в соответствии с </w:t>
      </w:r>
      <w:hyperlink r:id="rId106" w:anchor="10703" w:history="1">
        <w:r w:rsidRPr="008B6AEE">
          <w:rPr>
            <w:rStyle w:val="a5"/>
            <w:color w:val="808080"/>
            <w:bdr w:val="none" w:sz="0" w:space="0" w:color="auto" w:frame="1"/>
          </w:rPr>
          <w:t>абзацем третьим пункта 70</w:t>
        </w:r>
      </w:hyperlink>
      <w:r w:rsidRPr="008B6AEE">
        <w:rPr>
          <w:color w:val="333333"/>
        </w:rPr>
        <w:t>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5) заполнение участниками экзаменов регистрационных полей бланков ЕГЭ и бланков ГВЭ (далее вместе - бланки);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6) перенос ассистентом ответов участников экзаменов, указанных в </w:t>
      </w:r>
      <w:hyperlink r:id="rId107" w:anchor="1060" w:history="1">
        <w:r w:rsidRPr="008B6AEE">
          <w:rPr>
            <w:rStyle w:val="a5"/>
            <w:color w:val="808080"/>
            <w:bdr w:val="none" w:sz="0" w:space="0" w:color="auto" w:frame="1"/>
          </w:rPr>
          <w:t>пункте 60</w:t>
        </w:r>
      </w:hyperlink>
      <w:r w:rsidRPr="008B6AEE">
        <w:rPr>
          <w:color w:val="333333"/>
        </w:rPr>
        <w:t> Порядка,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 в том числе дополнительные бланки.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участники ГИА, получившие на ГИА неудовлетворительный результат по одному из обязательных учебных предметов;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участники экзаменов, не явившиеся на экзамен по уважительным причинам (болезнь или иные обстоятельства), подтвержденным документально;</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 участники экзаменов, апелляции которых о нарушении Порядка апелляционной комиссией были удовлетворены;</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hyperlink r:id="rId108" w:anchor="1066" w:history="1">
        <w:r w:rsidRPr="008B6AEE">
          <w:rPr>
            <w:rStyle w:val="a5"/>
            <w:color w:val="808080"/>
            <w:bdr w:val="none" w:sz="0" w:space="0" w:color="auto" w:frame="1"/>
          </w:rPr>
          <w:t>пунктах 66</w:t>
        </w:r>
      </w:hyperlink>
      <w:r w:rsidRPr="008B6AEE">
        <w:rPr>
          <w:color w:val="333333"/>
        </w:rPr>
        <w:t> и </w:t>
      </w:r>
      <w:hyperlink r:id="rId109" w:anchor="1067" w:history="1">
        <w:r w:rsidRPr="008B6AEE">
          <w:rPr>
            <w:rStyle w:val="a5"/>
            <w:color w:val="808080"/>
            <w:bdr w:val="none" w:sz="0" w:space="0" w:color="auto" w:frame="1"/>
          </w:rPr>
          <w:t>67</w:t>
        </w:r>
      </w:hyperlink>
      <w:r w:rsidRPr="008B6AEE">
        <w:rPr>
          <w:color w:val="333333"/>
        </w:rPr>
        <w:t> Порядка, или иными (в том числе неустановленными) лицами;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lastRenderedPageBreak/>
        <w:t>56. Участники ГИА из числа лиц, указанных в </w:t>
      </w:r>
      <w:hyperlink r:id="rId110" w:anchor="10551" w:history="1">
        <w:r w:rsidRPr="008B6AEE">
          <w:rPr>
            <w:rStyle w:val="a5"/>
            <w:color w:val="808080"/>
            <w:bdr w:val="none" w:sz="0" w:space="0" w:color="auto" w:frame="1"/>
          </w:rPr>
          <w:t>подпункте 1 пункта 55</w:t>
        </w:r>
      </w:hyperlink>
      <w:r w:rsidRPr="008B6AEE">
        <w:rPr>
          <w:color w:val="333333"/>
        </w:rPr>
        <w:t>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rsidR="008B6AEE" w:rsidRPr="008B6AEE" w:rsidRDefault="008B6AEE" w:rsidP="008B6AEE">
      <w:pPr>
        <w:pStyle w:val="3"/>
        <w:shd w:val="clear" w:color="auto" w:fill="FFFFFF"/>
        <w:spacing w:before="0" w:beforeAutospacing="0" w:after="163" w:afterAutospacing="0" w:line="173" w:lineRule="atLeast"/>
        <w:jc w:val="both"/>
        <w:rPr>
          <w:color w:val="333333"/>
          <w:sz w:val="24"/>
          <w:szCs w:val="24"/>
        </w:rPr>
      </w:pPr>
      <w:r w:rsidRPr="008B6AEE">
        <w:rPr>
          <w:color w:val="333333"/>
          <w:sz w:val="24"/>
          <w:szCs w:val="24"/>
        </w:rPr>
        <w:t>V. Проведение ГИА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57. Экзаменационные материалы ЕГЭ доставляются в ППЭ посредством сети "Интернет" в электронном и зашифрованном виде.</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Экзаменационные материалы ЕГЭ, оформленные рельефно-точечным шрифтом Брайля, 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Экзаменационные материалы ГВЭ 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защиты содержащейся в них информации.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w:t>
      </w:r>
      <w:hyperlink r:id="rId111" w:anchor="111141" w:history="1">
        <w:r w:rsidRPr="008B6AEE">
          <w:rPr>
            <w:rStyle w:val="a5"/>
            <w:color w:val="808080"/>
            <w:bdr w:val="none" w:sz="0" w:space="0" w:color="auto" w:frame="1"/>
            <w:vertAlign w:val="superscript"/>
          </w:rPr>
          <w:t>41</w:t>
        </w:r>
      </w:hyperlink>
      <w:r w:rsidRPr="008B6AEE">
        <w:rPr>
          <w:color w:val="333333"/>
        </w:rPr>
        <w:t>. Разглашение информации, содержащейся в КИМ, запрещено.</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 xml:space="preserve">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w:t>
      </w:r>
      <w:r w:rsidRPr="008B6AEE">
        <w:rPr>
          <w:color w:val="333333"/>
        </w:rPr>
        <w:lastRenderedPageBreak/>
        <w:t>загранучреждениями в ППЭ не позднее двух рабочих дней до дня проведения экзамена по соответствующему учебному предмету.</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59. 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проведение ГИА в форме ГВЭ по обязательным учебным предметам в устной форме по желанию;</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увеличение продолжительности итогового сочинения (изложения), экзаменов по учебным предметам - на 1,5 часа;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 организация питания и перерывов для проведения необходимых лечебных и профилактических мероприятий во время проведения экзамена;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5)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 ответов на задания КИМ для проведения ГВЭ), в том числе дополнительные бланки;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использование на экзамене необходимых для выполнения заданий технических средств;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 привлечение при необходимости ассистента-сурдопереводчика (для глухих и слабослышащих участников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lastRenderedPageBreak/>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7) выполнение письменной экзаменационной работы на компьютере по желанию.</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61.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62. 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w:t>
      </w:r>
      <w:hyperlink r:id="rId112" w:anchor="111142" w:history="1">
        <w:r w:rsidRPr="008B6AEE">
          <w:rPr>
            <w:rStyle w:val="a5"/>
            <w:color w:val="808080"/>
            <w:bdr w:val="none" w:sz="0" w:space="0" w:color="auto" w:frame="1"/>
            <w:vertAlign w:val="superscript"/>
          </w:rPr>
          <w:t>42</w:t>
        </w:r>
      </w:hyperlink>
      <w:r w:rsidRPr="008B6AEE">
        <w:rPr>
          <w:color w:val="333333"/>
        </w:rPr>
        <w:t>.</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Экзамены проводятся в ППЭ.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r:id="rId113" w:anchor="1058" w:history="1">
        <w:r w:rsidRPr="008B6AEE">
          <w:rPr>
            <w:rStyle w:val="a5"/>
            <w:color w:val="808080"/>
            <w:bdr w:val="none" w:sz="0" w:space="0" w:color="auto" w:frame="1"/>
          </w:rPr>
          <w:t>пункте 58</w:t>
        </w:r>
      </w:hyperlink>
      <w:r w:rsidRPr="008B6AEE">
        <w:rPr>
          <w:color w:val="333333"/>
        </w:rPr>
        <w:t>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w:t>
      </w:r>
      <w:hyperlink r:id="rId114" w:anchor="111143" w:history="1">
        <w:r w:rsidRPr="008B6AEE">
          <w:rPr>
            <w:rStyle w:val="a5"/>
            <w:color w:val="808080"/>
            <w:bdr w:val="none" w:sz="0" w:space="0" w:color="auto" w:frame="1"/>
            <w:vertAlign w:val="superscript"/>
          </w:rPr>
          <w:t>43</w:t>
        </w:r>
      </w:hyperlink>
      <w:r w:rsidRPr="008B6AEE">
        <w:rPr>
          <w:color w:val="333333"/>
        </w:rPr>
        <w:t>.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По решению ОИВ, учредителей, загранучреждений ППЭ оборудуются средствами подавления сигналов подвижной связи.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ППЭ оборудуются стационарными и (или) переносными металлоискателями.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Входом в ППЭ является место проведения уполномоченными лицами работ с использованием указанных металлоискателей.</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здании (комплексе зданий), где расположен ППЭ, до входа в ППЭ выделяются: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помещение для представителей образовательных организаций, сопровождающих участников ГИА (далее - сопровождающие).</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63. В ППЭ выделяется Штаб ППЭ.</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Рособрнадзором.</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 xml:space="preserve">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w:t>
      </w:r>
      <w:r w:rsidRPr="008B6AEE">
        <w:rPr>
          <w:color w:val="333333"/>
        </w:rPr>
        <w:lastRenderedPageBreak/>
        <w:t>Штабе ППЭ, то Штаб ППЭ обеспечивается компьютером и принтером для проведения расшифровки и печати экзаменационных материалов ГВЭ на бумажные носители.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случае сканирования экзаменационных работ участников экзаменов в Штабе ППЭ указанное помещение обеспечивается компьютером и сканером.</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ППЭ выделяется помещение для медицинских работников, которое изолируется от аудиторий, используемых для проведения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Помещения, не использующиеся для проведения экзаменов, в день проведения экзаменов должны быть заперты и опечатаны.</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64. В день проведения экзамена в аудиториях должны быть закрыты стенды, плакаты и иные материалы со справочно-познавательной информацией.</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Для каждого участника экзамена организуется отдельное рабочее место.</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случаях, установленных </w:t>
      </w:r>
      <w:hyperlink r:id="rId115" w:anchor="10605" w:history="1">
        <w:r w:rsidRPr="008B6AEE">
          <w:rPr>
            <w:rStyle w:val="a5"/>
            <w:color w:val="808080"/>
            <w:bdr w:val="none" w:sz="0" w:space="0" w:color="auto" w:frame="1"/>
          </w:rPr>
          <w:t>подпунктами 5</w:t>
        </w:r>
      </w:hyperlink>
      <w:r w:rsidRPr="008B6AEE">
        <w:rPr>
          <w:color w:val="333333"/>
        </w:rPr>
        <w:t> и </w:t>
      </w:r>
      <w:hyperlink r:id="rId116" w:anchor="10607" w:history="1">
        <w:r w:rsidRPr="008B6AEE">
          <w:rPr>
            <w:rStyle w:val="a5"/>
            <w:color w:val="808080"/>
            <w:bdr w:val="none" w:sz="0" w:space="0" w:color="auto" w:frame="1"/>
          </w:rPr>
          <w:t>7 пункта 60</w:t>
        </w:r>
      </w:hyperlink>
      <w:r w:rsidRPr="008B6AEE">
        <w:rPr>
          <w:color w:val="333333"/>
        </w:rPr>
        <w:t>, </w:t>
      </w:r>
      <w:hyperlink r:id="rId117" w:anchor="1069" w:history="1">
        <w:r w:rsidRPr="008B6AEE">
          <w:rPr>
            <w:rStyle w:val="a5"/>
            <w:color w:val="808080"/>
            <w:bdr w:val="none" w:sz="0" w:space="0" w:color="auto" w:frame="1"/>
          </w:rPr>
          <w:t>пунктами 69</w:t>
        </w:r>
      </w:hyperlink>
      <w:r w:rsidRPr="008B6AEE">
        <w:rPr>
          <w:color w:val="333333"/>
        </w:rPr>
        <w:t>, </w:t>
      </w:r>
      <w:hyperlink r:id="rId118" w:anchor="1074" w:history="1">
        <w:r w:rsidRPr="008B6AEE">
          <w:rPr>
            <w:rStyle w:val="a5"/>
            <w:color w:val="808080"/>
            <w:bdr w:val="none" w:sz="0" w:space="0" w:color="auto" w:frame="1"/>
          </w:rPr>
          <w:t>74-76</w:t>
        </w:r>
      </w:hyperlink>
      <w:r w:rsidRPr="008B6AEE">
        <w:rPr>
          <w:color w:val="333333"/>
        </w:rPr>
        <w:t>, </w:t>
      </w:r>
      <w:hyperlink r:id="rId119" w:anchor="1078" w:history="1">
        <w:r w:rsidRPr="008B6AEE">
          <w:rPr>
            <w:rStyle w:val="a5"/>
            <w:color w:val="808080"/>
            <w:bdr w:val="none" w:sz="0" w:space="0" w:color="auto" w:frame="1"/>
          </w:rPr>
          <w:t>78</w:t>
        </w:r>
      </w:hyperlink>
      <w:r w:rsidRPr="008B6AEE">
        <w:rPr>
          <w:color w:val="333333"/>
        </w:rPr>
        <w:t> Порядка,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Аудитории оборудуются средствами видеонаблюдения без трансляции проведения экзаменов в сети "Интернет" по согласованию с Рособрнадзором.</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Иные помещения ППЭ оборудуются средствами видеонаблюдения по решению ОИВ, учредителей, загранучреждений.</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w:t>
      </w:r>
      <w:hyperlink r:id="rId120" w:anchor="1090" w:history="1">
        <w:r w:rsidRPr="008B6AEE">
          <w:rPr>
            <w:rStyle w:val="a5"/>
            <w:color w:val="808080"/>
            <w:bdr w:val="none" w:sz="0" w:space="0" w:color="auto" w:frame="1"/>
          </w:rPr>
          <w:t>пунктом 90</w:t>
        </w:r>
      </w:hyperlink>
      <w:r w:rsidRPr="008B6AEE">
        <w:rPr>
          <w:color w:val="333333"/>
        </w:rPr>
        <w:t>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передается председателю ГЭК.</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lastRenderedPageBreak/>
        <w:t>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66. В день проведения экзамена в ППЭ присутствуют:</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руководитель ППЭ и организаторы, осуществляющие организацию и проведение экзаменов в ППЭ в соответствии с требованиями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не менее одного члена ГЭК;</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5) сотрудники, осуществляющие охрану правопорядка, и (или) сотрудники органов внутренних дел (полиции);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6) медицинские работники;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7) ассистенты, оказывающие лицам, указанным в </w:t>
      </w:r>
      <w:hyperlink r:id="rId121" w:anchor="1060" w:history="1">
        <w:r w:rsidRPr="008B6AEE">
          <w:rPr>
            <w:rStyle w:val="a5"/>
            <w:color w:val="808080"/>
            <w:bdr w:val="none" w:sz="0" w:space="0" w:color="auto" w:frame="1"/>
          </w:rPr>
          <w:t>пункте 60</w:t>
        </w:r>
      </w:hyperlink>
      <w:r w:rsidRPr="008B6AEE">
        <w:rPr>
          <w:color w:val="333333"/>
        </w:rPr>
        <w:t>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8) экзаменаторы-собеседники (при проведении ГВЭ в устной форме).</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w:t>
      </w:r>
      <w:hyperlink r:id="rId122" w:anchor="111144" w:history="1">
        <w:r w:rsidRPr="008B6AEE">
          <w:rPr>
            <w:rStyle w:val="a5"/>
            <w:color w:val="808080"/>
            <w:bdr w:val="none" w:sz="0" w:space="0" w:color="auto" w:frame="1"/>
            <w:vertAlign w:val="superscript"/>
          </w:rPr>
          <w:t>44</w:t>
        </w:r>
      </w:hyperlink>
      <w:r w:rsidRPr="008B6AEE">
        <w:rPr>
          <w:color w:val="333333"/>
        </w:rPr>
        <w: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 xml:space="preserve">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w:t>
      </w:r>
      <w:r w:rsidRPr="008B6AEE">
        <w:rPr>
          <w:color w:val="333333"/>
        </w:rPr>
        <w:lastRenderedPageBreak/>
        <w:t>осуществляющего переданные полномочия Российской Федерации в сфере образования, - по решению указанного органа.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Общественные наблюдатели свободно перемещаются по ППЭ. При этом в аудитории может находиться один общественный наблюдатель.</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68. Допуск в ППЭ лиц, указанных в </w:t>
      </w:r>
      <w:hyperlink r:id="rId123" w:anchor="1067" w:history="1">
        <w:r w:rsidRPr="008B6AEE">
          <w:rPr>
            <w:rStyle w:val="a5"/>
            <w:color w:val="808080"/>
            <w:bdr w:val="none" w:sz="0" w:space="0" w:color="auto" w:frame="1"/>
          </w:rPr>
          <w:t>пункте 67</w:t>
        </w:r>
      </w:hyperlink>
      <w:r w:rsidRPr="008B6AEE">
        <w:rPr>
          <w:color w:val="333333"/>
        </w:rPr>
        <w:t>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Допуск участников экзаменов, а также лиц, указанных в </w:t>
      </w:r>
      <w:hyperlink r:id="rId124" w:anchor="10662" w:history="1">
        <w:r w:rsidRPr="008B6AEE">
          <w:rPr>
            <w:rStyle w:val="a5"/>
            <w:color w:val="808080"/>
            <w:bdr w:val="none" w:sz="0" w:space="0" w:color="auto" w:frame="1"/>
          </w:rPr>
          <w:t>подпунктах 2-4</w:t>
        </w:r>
      </w:hyperlink>
      <w:r w:rsidRPr="008B6AEE">
        <w:rPr>
          <w:color w:val="333333"/>
        </w:rPr>
        <w:t>, </w:t>
      </w:r>
      <w:hyperlink r:id="rId125" w:anchor="10667" w:history="1">
        <w:r w:rsidRPr="008B6AEE">
          <w:rPr>
            <w:rStyle w:val="a5"/>
            <w:color w:val="808080"/>
            <w:bdr w:val="none" w:sz="0" w:space="0" w:color="auto" w:frame="1"/>
          </w:rPr>
          <w:t>7-8 пункта 66</w:t>
        </w:r>
      </w:hyperlink>
      <w:r w:rsidRPr="008B6AEE">
        <w:rPr>
          <w:color w:val="333333"/>
        </w:rPr>
        <w:t> Порядка, в ППЭ осуществляется при наличии у них документов, удостоверяющих личность, и при наличии их в списках распределения в данный ППЭ.</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организаторами совместно с сотрудниками, осуществляющими охрану правопорядка.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случае если участник экзамена опоздал на экзамен, начало которого устанавливается едиными расписаниями проведения ЕГЭ, ГВЭ</w:t>
      </w:r>
      <w:hyperlink r:id="rId126" w:anchor="111145" w:history="1">
        <w:r w:rsidRPr="008B6AEE">
          <w:rPr>
            <w:rStyle w:val="a5"/>
            <w:color w:val="808080"/>
            <w:bdr w:val="none" w:sz="0" w:space="0" w:color="auto" w:frame="1"/>
            <w:vertAlign w:val="superscript"/>
          </w:rPr>
          <w:t>45</w:t>
        </w:r>
      </w:hyperlink>
      <w:r w:rsidRPr="008B6AEE">
        <w:rPr>
          <w:color w:val="333333"/>
        </w:rPr>
        <w: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r:id="rId127" w:anchor="10708" w:history="1">
        <w:r w:rsidRPr="008B6AEE">
          <w:rPr>
            <w:rStyle w:val="a5"/>
            <w:color w:val="808080"/>
            <w:bdr w:val="none" w:sz="0" w:space="0" w:color="auto" w:frame="1"/>
          </w:rPr>
          <w:t>абзацем восьмым пункта 70</w:t>
        </w:r>
      </w:hyperlink>
      <w:r w:rsidRPr="008B6AEE">
        <w:rPr>
          <w:color w:val="333333"/>
        </w:rPr>
        <w:t> Порядка, не продлевается, инструктаж, проводимый организаторами в соответствии с </w:t>
      </w:r>
      <w:hyperlink r:id="rId128" w:anchor="10703" w:history="1">
        <w:r w:rsidRPr="008B6AEE">
          <w:rPr>
            <w:rStyle w:val="a5"/>
            <w:color w:val="808080"/>
            <w:bdr w:val="none" w:sz="0" w:space="0" w:color="auto" w:frame="1"/>
          </w:rPr>
          <w:t>абзацем третьим пункта 70</w:t>
        </w:r>
      </w:hyperlink>
      <w:r w:rsidRPr="008B6AEE">
        <w:rPr>
          <w:color w:val="333333"/>
        </w:rPr>
        <w:t> Порядка, не проводится (за исключением, когда в аудитории нет других участников экзаменов), о чем сообщается участнику экзамена.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случае если в течение двух часов от начала экзамена, устанавливаемого едиными расписаниями проведения ЕГЭ, ГВЭ</w:t>
      </w:r>
      <w:hyperlink r:id="rId129" w:anchor="111146" w:history="1">
        <w:r w:rsidRPr="008B6AEE">
          <w:rPr>
            <w:rStyle w:val="a5"/>
            <w:color w:val="808080"/>
            <w:bdr w:val="none" w:sz="0" w:space="0" w:color="auto" w:frame="1"/>
            <w:vertAlign w:val="superscript"/>
          </w:rPr>
          <w:t>46</w:t>
        </w:r>
      </w:hyperlink>
      <w:r w:rsidRPr="008B6AEE">
        <w:rPr>
          <w:color w:val="333333"/>
        </w:rPr>
        <w:t xml:space="preserve">,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w:t>
      </w:r>
      <w:r w:rsidRPr="008B6AEE">
        <w:rPr>
          <w:color w:val="333333"/>
        </w:rPr>
        <w:lastRenderedPageBreak/>
        <w:t>участников экзамена к сдаче экзамена по соответствующему учебному предмету в соответствии с </w:t>
      </w:r>
      <w:hyperlink r:id="rId130" w:anchor="1055" w:history="1">
        <w:r w:rsidRPr="008B6AEE">
          <w:rPr>
            <w:rStyle w:val="a5"/>
            <w:color w:val="808080"/>
            <w:bdr w:val="none" w:sz="0" w:space="0" w:color="auto" w:frame="1"/>
          </w:rPr>
          <w:t>пунктом 55</w:t>
        </w:r>
      </w:hyperlink>
      <w:r w:rsidRPr="008B6AEE">
        <w:rPr>
          <w:color w:val="333333"/>
        </w:rPr>
        <w:t>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Лица, указанные в </w:t>
      </w:r>
      <w:hyperlink r:id="rId131" w:anchor="1066" w:history="1">
        <w:r w:rsidRPr="008B6AEE">
          <w:rPr>
            <w:rStyle w:val="a5"/>
            <w:color w:val="808080"/>
            <w:bdr w:val="none" w:sz="0" w:space="0" w:color="auto" w:frame="1"/>
          </w:rPr>
          <w:t>пункте 66</w:t>
        </w:r>
      </w:hyperlink>
      <w:r w:rsidRPr="008B6AEE">
        <w:rPr>
          <w:color w:val="333333"/>
        </w:rPr>
        <w:t>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случае печати экзаменационных материалов ГВЭ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hyperlink r:id="rId132" w:anchor="1058" w:history="1">
        <w:r w:rsidRPr="008B6AEE">
          <w:rPr>
            <w:rStyle w:val="a5"/>
            <w:color w:val="808080"/>
            <w:bdr w:val="none" w:sz="0" w:space="0" w:color="auto" w:frame="1"/>
          </w:rPr>
          <w:t>пункте 58</w:t>
        </w:r>
      </w:hyperlink>
      <w:r w:rsidRPr="008B6AEE">
        <w:rPr>
          <w:color w:val="333333"/>
        </w:rPr>
        <w:t> Порядка, осуществляется индивидуально с учетом состояния их здоровья, особенностей психофизического развития.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контроль за перемещением лиц, не задействованных в проведении экзамена.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70. Участники экзаменов рассаживаются за рабочие места в соответствии с проведенным распределением. Изменение рабочего места не допускается.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Экзамен проводится в спокойной и доброжелательной обстановке.</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 xml:space="preserve">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w:t>
      </w:r>
      <w:r w:rsidRPr="008B6AEE">
        <w:rPr>
          <w:color w:val="333333"/>
        </w:rPr>
        <w:lastRenderedPageBreak/>
        <w:t>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Организаторы информируют участников экзаменов о том, что записи на КИМ и черновиках не обрабатываются и не проверяются.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в устной форме).</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ответом.</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случае нехватки места в бланке для записи ответов на задания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в КИМ.</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71. 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гелевая или капиллярная ручка с чернилами черного цвета;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документ, удостоверяющий личность;</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средства обучения и воспитания</w:t>
      </w:r>
      <w:hyperlink r:id="rId133" w:anchor="111147" w:history="1">
        <w:r w:rsidRPr="008B6AEE">
          <w:rPr>
            <w:rStyle w:val="a5"/>
            <w:color w:val="808080"/>
            <w:bdr w:val="none" w:sz="0" w:space="0" w:color="auto" w:frame="1"/>
            <w:vertAlign w:val="superscript"/>
          </w:rPr>
          <w:t>47</w:t>
        </w:r>
      </w:hyperlink>
      <w:r w:rsidRPr="008B6AEE">
        <w:rPr>
          <w:color w:val="333333"/>
        </w:rPr>
        <w:t>;</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 лекарства (при необходимости);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w:t>
      </w:r>
      <w:r w:rsidRPr="008B6AEE">
        <w:rPr>
          <w:color w:val="333333"/>
        </w:rPr>
        <w:lastRenderedPageBreak/>
        <w:t>потребление не будут отвлекать других участников экзаменов от выполнения ими экзаменационной работы (при необходимости);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6) специальные технические средства (для лиц, указанных в </w:t>
      </w:r>
      <w:hyperlink r:id="rId134" w:anchor="1060" w:history="1">
        <w:r w:rsidRPr="008B6AEE">
          <w:rPr>
            <w:rStyle w:val="a5"/>
            <w:color w:val="808080"/>
            <w:bdr w:val="none" w:sz="0" w:space="0" w:color="auto" w:frame="1"/>
          </w:rPr>
          <w:t>пункте 60</w:t>
        </w:r>
      </w:hyperlink>
      <w:r w:rsidRPr="008B6AEE">
        <w:rPr>
          <w:color w:val="333333"/>
        </w:rPr>
        <w:t> Порядка) (при необходимости);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7) черновики, выданные в ППЭ.</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день проведения экзамена в ППЭ запрещается: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черновика, экзаменационные материалы на бумажном и (или) электронном носителях, фотографировать экзаменационные материалы, черновики;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w:t>
      </w:r>
      <w:hyperlink r:id="rId135" w:anchor="1066" w:history="1">
        <w:r w:rsidRPr="008B6AEE">
          <w:rPr>
            <w:rStyle w:val="a5"/>
            <w:color w:val="808080"/>
            <w:bdr w:val="none" w:sz="0" w:space="0" w:color="auto" w:frame="1"/>
          </w:rPr>
          <w:t>пунктом 66</w:t>
        </w:r>
      </w:hyperlink>
      <w:r w:rsidRPr="008B6AEE">
        <w:rPr>
          <w:color w:val="333333"/>
        </w:rPr>
        <w:t>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r:id="rId136" w:anchor="1077" w:history="1">
        <w:r w:rsidRPr="008B6AEE">
          <w:rPr>
            <w:rStyle w:val="a5"/>
            <w:color w:val="808080"/>
            <w:bdr w:val="none" w:sz="0" w:space="0" w:color="auto" w:frame="1"/>
          </w:rPr>
          <w:t>пунктами 77</w:t>
        </w:r>
      </w:hyperlink>
      <w:r w:rsidRPr="008B6AEE">
        <w:rPr>
          <w:color w:val="333333"/>
        </w:rPr>
        <w:t> и </w:t>
      </w:r>
      <w:hyperlink r:id="rId137" w:anchor="1078" w:history="1">
        <w:r w:rsidRPr="008B6AEE">
          <w:rPr>
            <w:rStyle w:val="a5"/>
            <w:color w:val="808080"/>
            <w:bdr w:val="none" w:sz="0" w:space="0" w:color="auto" w:frame="1"/>
          </w:rPr>
          <w:t>78</w:t>
        </w:r>
      </w:hyperlink>
      <w:r w:rsidRPr="008B6AEE">
        <w:rPr>
          <w:color w:val="333333"/>
        </w:rPr>
        <w:t> Порядка), фотографировать экзаменационные материалы, черновики;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r:id="rId138" w:anchor="1066" w:history="1">
        <w:r w:rsidRPr="008B6AEE">
          <w:rPr>
            <w:rStyle w:val="a5"/>
            <w:color w:val="808080"/>
            <w:bdr w:val="none" w:sz="0" w:space="0" w:color="auto" w:frame="1"/>
          </w:rPr>
          <w:t>пунктом 66</w:t>
        </w:r>
      </w:hyperlink>
      <w:r w:rsidRPr="008B6AEE">
        <w:rPr>
          <w:color w:val="333333"/>
        </w:rPr>
        <w:t xml:space="preserve">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w:t>
      </w:r>
      <w:r w:rsidRPr="008B6AEE">
        <w:rPr>
          <w:color w:val="333333"/>
        </w:rPr>
        <w:lastRenderedPageBreak/>
        <w:t>установленных </w:t>
      </w:r>
      <w:hyperlink r:id="rId139" w:anchor="1077" w:history="1">
        <w:r w:rsidRPr="008B6AEE">
          <w:rPr>
            <w:rStyle w:val="a5"/>
            <w:color w:val="808080"/>
            <w:bdr w:val="none" w:sz="0" w:space="0" w:color="auto" w:frame="1"/>
          </w:rPr>
          <w:t>пунктами 77</w:t>
        </w:r>
      </w:hyperlink>
      <w:r w:rsidRPr="008B6AEE">
        <w:rPr>
          <w:color w:val="333333"/>
        </w:rPr>
        <w:t> и </w:t>
      </w:r>
      <w:hyperlink r:id="rId140" w:anchor="1078" w:history="1">
        <w:r w:rsidRPr="008B6AEE">
          <w:rPr>
            <w:rStyle w:val="a5"/>
            <w:color w:val="808080"/>
            <w:bdr w:val="none" w:sz="0" w:space="0" w:color="auto" w:frame="1"/>
          </w:rPr>
          <w:t>78</w:t>
        </w:r>
      </w:hyperlink>
      <w:r w:rsidRPr="008B6AEE">
        <w:rPr>
          <w:color w:val="333333"/>
        </w:rPr>
        <w:t> Порядка), фотографировать экзаменационные материалы, черновики.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Лицам, указанным в </w:t>
      </w:r>
      <w:hyperlink r:id="rId141" w:anchor="10723" w:history="1">
        <w:r w:rsidRPr="008B6AEE">
          <w:rPr>
            <w:rStyle w:val="a5"/>
            <w:color w:val="808080"/>
            <w:bdr w:val="none" w:sz="0" w:space="0" w:color="auto" w:frame="1"/>
          </w:rPr>
          <w:t>подпункте 3</w:t>
        </w:r>
      </w:hyperlink>
      <w:r w:rsidRPr="008B6AEE">
        <w:rPr>
          <w:color w:val="333333"/>
        </w:rPr>
        <w:t>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се служебной необходимостью в Штабе ППЭ.</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73. Лица, допустившие нарушение требований, установленных </w:t>
      </w:r>
      <w:hyperlink r:id="rId142" w:anchor="1072" w:history="1">
        <w:r w:rsidRPr="008B6AEE">
          <w:rPr>
            <w:rStyle w:val="a5"/>
            <w:color w:val="808080"/>
            <w:bdr w:val="none" w:sz="0" w:space="0" w:color="auto" w:frame="1"/>
          </w:rPr>
          <w:t>пунктом 72</w:t>
        </w:r>
      </w:hyperlink>
      <w:r w:rsidRPr="008B6AEE">
        <w:rPr>
          <w:color w:val="333333"/>
        </w:rPr>
        <w:t>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w:t>
      </w:r>
      <w:hyperlink r:id="rId143" w:anchor="1055" w:history="1">
        <w:r w:rsidRPr="008B6AEE">
          <w:rPr>
            <w:rStyle w:val="a5"/>
            <w:color w:val="808080"/>
            <w:bdr w:val="none" w:sz="0" w:space="0" w:color="auto" w:frame="1"/>
          </w:rPr>
          <w:t>пунктом 55</w:t>
        </w:r>
      </w:hyperlink>
      <w:r w:rsidRPr="008B6AEE">
        <w:rPr>
          <w:color w:val="333333"/>
        </w:rPr>
        <w:t>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75. При проведении ГВЭ в устной форме устные ответы участника ГВЭ записываются средствами цифровой аудиозаписи.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По окончании экзамена организатор в соответствующем поле бланка для записи ответов на задания КИМ для проведения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hyperlink r:id="rId144" w:anchor="1060" w:history="1">
        <w:r w:rsidRPr="008B6AEE">
          <w:rPr>
            <w:rStyle w:val="a5"/>
            <w:color w:val="808080"/>
            <w:bdr w:val="none" w:sz="0" w:space="0" w:color="auto" w:frame="1"/>
          </w:rPr>
          <w:t>пункте 60</w:t>
        </w:r>
      </w:hyperlink>
      <w:r w:rsidRPr="008B6AEE">
        <w:rPr>
          <w:color w:val="333333"/>
        </w:rPr>
        <w:t> Порядка, на компьютере, в присутствии членов ГЭК переносятся ассистентами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78. По завершении экзамена члены ГЭК составляют отчет о проведении экзаменов в ППЭ, который в тот же день передается в ГЭК.</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rsidR="008B6AEE" w:rsidRPr="008B6AEE" w:rsidRDefault="008B6AEE" w:rsidP="008B6AEE">
      <w:pPr>
        <w:pStyle w:val="3"/>
        <w:shd w:val="clear" w:color="auto" w:fill="FFFFFF"/>
        <w:spacing w:before="0" w:beforeAutospacing="0" w:after="163" w:afterAutospacing="0" w:line="173" w:lineRule="atLeast"/>
        <w:jc w:val="both"/>
        <w:rPr>
          <w:color w:val="333333"/>
          <w:sz w:val="24"/>
          <w:szCs w:val="24"/>
        </w:rPr>
      </w:pPr>
      <w:r w:rsidRPr="008B6AEE">
        <w:rPr>
          <w:color w:val="333333"/>
          <w:sz w:val="24"/>
          <w:szCs w:val="24"/>
        </w:rPr>
        <w:t>VI. Обработка, проверка экзаменационных работ участников экзаменов и их оценивание</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79. Обработка включает в себя: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сканирование бланков и дополнительных бланков, которое завершается в день проведения соответствующего экзамена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распознавание информации, внесенной в бланки и дополнительные бланки;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сверку распознанной информации с оригинальной информацией, внесенной в бланки и дополнительные бланки;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5) сканирование, распознавание и сверку распознанной информации с оригинальной информацией, внесенной в протоколы проверки экзаменационных работ.</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80.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w:t>
      </w:r>
      <w:hyperlink r:id="rId145" w:anchor="1073" w:history="1">
        <w:r w:rsidRPr="008B6AEE">
          <w:rPr>
            <w:rStyle w:val="a5"/>
            <w:color w:val="808080"/>
            <w:bdr w:val="none" w:sz="0" w:space="0" w:color="auto" w:frame="1"/>
          </w:rPr>
          <w:t>пунктом 73</w:t>
        </w:r>
      </w:hyperlink>
      <w:r w:rsidRPr="008B6AEE">
        <w:rPr>
          <w:color w:val="333333"/>
        </w:rPr>
        <w:t> Порядка, проходят обработку, но не оцениваются.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Записи на КИМ, черновиках не обрабатываются и не проверяются.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81. Проверка экзаменационных работ включает в себя: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организуется Рособрнадзором</w:t>
      </w:r>
      <w:hyperlink r:id="rId146" w:anchor="111148" w:history="1">
        <w:r w:rsidRPr="008B6AEE">
          <w:rPr>
            <w:rStyle w:val="a5"/>
            <w:color w:val="808080"/>
            <w:bdr w:val="none" w:sz="0" w:space="0" w:color="auto" w:frame="1"/>
            <w:vertAlign w:val="superscript"/>
          </w:rPr>
          <w:t>48</w:t>
        </w:r>
      </w:hyperlink>
      <w:r w:rsidRPr="008B6AEE">
        <w:rPr>
          <w:color w:val="333333"/>
        </w:rPr>
        <w:t>;</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централизованную проверку экзаменационных работ.</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проверку двумя экспертами (далее - первая и вторая проверки);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проверку третьим экспертом (далее - третья проверка);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межрегиональную перекрестную проверку;</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перепроверку;</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межрегиональную перекрестную перепроверку в рамках рассмотрения апелляции о несогласии с выставленными баллами.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По результатам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пс соответствующему учебному предмету, разработка которых организуется Рособрнадзором.</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РЦОИ и местах работы предметных комиссий могут присутствовать:</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члены ГЭК - по решению председателя ГЭК;</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аккредитованные общественные наблюдатели;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83. Лицам, привлекаемым к обработке бланков и дополнительных бланков, запрещается: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случае установления факта нарушения лицом, привлекаемым к обработке бланков и дополнительных бланков, требований, установленных </w:t>
      </w:r>
      <w:hyperlink r:id="rId147" w:anchor="10831" w:history="1">
        <w:r w:rsidRPr="008B6AEE">
          <w:rPr>
            <w:rStyle w:val="a5"/>
            <w:color w:val="808080"/>
            <w:bdr w:val="none" w:sz="0" w:space="0" w:color="auto" w:frame="1"/>
          </w:rPr>
          <w:t>подпунктами 1</w:t>
        </w:r>
      </w:hyperlink>
      <w:r w:rsidRPr="008B6AEE">
        <w:rPr>
          <w:color w:val="333333"/>
        </w:rPr>
        <w:t> и </w:t>
      </w:r>
      <w:hyperlink r:id="rId148" w:anchor="10832" w:history="1">
        <w:r w:rsidRPr="008B6AEE">
          <w:rPr>
            <w:rStyle w:val="a5"/>
            <w:color w:val="808080"/>
            <w:bdr w:val="none" w:sz="0" w:space="0" w:color="auto" w:frame="1"/>
          </w:rPr>
          <w:t>2</w:t>
        </w:r>
      </w:hyperlink>
      <w:r w:rsidRPr="008B6AEE">
        <w:rPr>
          <w:color w:val="333333"/>
        </w:rPr>
        <w:t>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Экспертам запрещается иметь при себе средства связи, фото-, аудио- и видеоаппаратуру, копировать и выносить из помещений, указанных в </w:t>
      </w:r>
      <w:hyperlink r:id="rId149" w:anchor="1082" w:history="1">
        <w:r w:rsidRPr="008B6AEE">
          <w:rPr>
            <w:rStyle w:val="a5"/>
            <w:color w:val="808080"/>
            <w:bdr w:val="none" w:sz="0" w:space="0" w:color="auto" w:frame="1"/>
          </w:rPr>
          <w:t>абзаце первом пункта 82</w:t>
        </w:r>
      </w:hyperlink>
      <w:r w:rsidRPr="008B6AEE">
        <w:rPr>
          <w:color w:val="333333"/>
        </w:rPr>
        <w:t> Порядка,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84. Обработка и проверка экзаменационных работ должны завершиться в следующие сроки: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ЕГЭ по информатике, в том числе проведенный в досрочный и дополнительный периоды, в резервные сроки каждого из периодов проведения экзаменов, - не позднее двух календарных дней после проведения экзамена;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ЕГЭ по математике базового уровня - не позднее трех календарных дней после проведения экзамена;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ЕГЭ по математике профильного уровня, ГВЭ по математике - не позднее четырех календарных дней после проведения экзамена;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 ЕГЭ и ГВЭ по русскому языку - не позднее шести календарных дней после проведения экзамена;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85. Централизованная проверка экзаменационных работ включает в себя: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перевод первичных баллов ЕГЭ (за исключением ЕГЭ по математике базового уровня) в стобалльную систему оценивания;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 перевод первичных баллов ЕГЭ по математике базового уровня в пятибалльную систему оценивания;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5) организацию по решению Рособрнадзора перепроверки, межрегиональной перекрестной проверки в случаях, установленных </w:t>
      </w:r>
      <w:hyperlink r:id="rId150" w:anchor="1081" w:history="1">
        <w:r w:rsidRPr="008B6AEE">
          <w:rPr>
            <w:rStyle w:val="a5"/>
            <w:color w:val="808080"/>
            <w:bdr w:val="none" w:sz="0" w:space="0" w:color="auto" w:frame="1"/>
          </w:rPr>
          <w:t>пунктами 81</w:t>
        </w:r>
      </w:hyperlink>
      <w:r w:rsidRPr="008B6AEE">
        <w:rPr>
          <w:color w:val="333333"/>
        </w:rPr>
        <w:t> и </w:t>
      </w:r>
      <w:hyperlink r:id="rId151" w:anchor="1088" w:history="1">
        <w:r w:rsidRPr="008B6AEE">
          <w:rPr>
            <w:rStyle w:val="a5"/>
            <w:color w:val="808080"/>
            <w:bdr w:val="none" w:sz="0" w:space="0" w:color="auto" w:frame="1"/>
          </w:rPr>
          <w:t>88</w:t>
        </w:r>
      </w:hyperlink>
      <w:r w:rsidRPr="008B6AEE">
        <w:rPr>
          <w:color w:val="333333"/>
        </w:rPr>
        <w:t>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86. 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rsidR="008B6AEE" w:rsidRPr="008B6AEE" w:rsidRDefault="008B6AEE" w:rsidP="008B6AEE">
      <w:pPr>
        <w:pStyle w:val="3"/>
        <w:shd w:val="clear" w:color="auto" w:fill="FFFFFF"/>
        <w:spacing w:before="0" w:beforeAutospacing="0" w:after="163" w:afterAutospacing="0" w:line="173" w:lineRule="atLeast"/>
        <w:jc w:val="both"/>
        <w:rPr>
          <w:color w:val="333333"/>
          <w:sz w:val="24"/>
          <w:szCs w:val="24"/>
        </w:rPr>
      </w:pPr>
      <w:r w:rsidRPr="008B6AEE">
        <w:rPr>
          <w:color w:val="333333"/>
          <w:sz w:val="24"/>
          <w:szCs w:val="24"/>
        </w:rPr>
        <w:t>VII. Утверждение, изменение и (или) аннулирование результатов ГИА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87.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Результаты перепроверки оформляются протоколами перепроверки экзаменационных работ.</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w:t>
      </w:r>
      <w:hyperlink r:id="rId152" w:anchor="111149" w:history="1">
        <w:r w:rsidRPr="008B6AEE">
          <w:rPr>
            <w:rStyle w:val="a5"/>
            <w:color w:val="808080"/>
            <w:bdr w:val="none" w:sz="0" w:space="0" w:color="auto" w:frame="1"/>
            <w:vertAlign w:val="superscript"/>
          </w:rPr>
          <w:t>4</w:t>
        </w:r>
      </w:hyperlink>
      <w:hyperlink r:id="rId153" w:anchor="111149" w:history="1">
        <w:r w:rsidRPr="008B6AEE">
          <w:rPr>
            <w:rStyle w:val="a5"/>
            <w:color w:val="808080"/>
            <w:bdr w:val="none" w:sz="0" w:space="0" w:color="auto" w:frame="1"/>
            <w:vertAlign w:val="superscript"/>
          </w:rPr>
          <w:t>9</w:t>
        </w:r>
      </w:hyperlink>
      <w:r w:rsidRPr="008B6AEE">
        <w:rPr>
          <w:color w:val="333333"/>
        </w:rPr>
        <w:t>.</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89. 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w:t>
      </w:r>
      <w:hyperlink r:id="rId154" w:anchor="1055" w:history="1">
        <w:r w:rsidRPr="008B6AEE">
          <w:rPr>
            <w:rStyle w:val="a5"/>
            <w:color w:val="808080"/>
            <w:bdr w:val="none" w:sz="0" w:space="0" w:color="auto" w:frame="1"/>
          </w:rPr>
          <w:t>пунктом 55</w:t>
        </w:r>
      </w:hyperlink>
      <w:r w:rsidRPr="008B6AEE">
        <w:rPr>
          <w:color w:val="333333"/>
        </w:rPr>
        <w:t>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hyperlink r:id="rId155" w:anchor="1094" w:history="1">
        <w:r w:rsidRPr="008B6AEE">
          <w:rPr>
            <w:rStyle w:val="a5"/>
            <w:color w:val="808080"/>
            <w:bdr w:val="none" w:sz="0" w:space="0" w:color="auto" w:frame="1"/>
          </w:rPr>
          <w:t>пунктами 94</w:t>
        </w:r>
      </w:hyperlink>
      <w:r w:rsidRPr="008B6AEE">
        <w:rPr>
          <w:color w:val="333333"/>
        </w:rPr>
        <w:t> и </w:t>
      </w:r>
      <w:hyperlink r:id="rId156" w:anchor="1096" w:history="1">
        <w:r w:rsidRPr="008B6AEE">
          <w:rPr>
            <w:rStyle w:val="a5"/>
            <w:color w:val="808080"/>
            <w:bdr w:val="none" w:sz="0" w:space="0" w:color="auto" w:frame="1"/>
          </w:rPr>
          <w:t>96</w:t>
        </w:r>
      </w:hyperlink>
      <w:r w:rsidRPr="008B6AEE">
        <w:rPr>
          <w:color w:val="333333"/>
        </w:rPr>
        <w:t>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При установлении фактов нарушения Порядка лицами, указанными в </w:t>
      </w:r>
      <w:hyperlink r:id="rId157" w:anchor="1066" w:history="1">
        <w:r w:rsidRPr="008B6AEE">
          <w:rPr>
            <w:rStyle w:val="a5"/>
            <w:color w:val="808080"/>
            <w:bdr w:val="none" w:sz="0" w:space="0" w:color="auto" w:frame="1"/>
          </w:rPr>
          <w:t>пунктах 66</w:t>
        </w:r>
      </w:hyperlink>
      <w:r w:rsidRPr="008B6AEE">
        <w:rPr>
          <w:color w:val="333333"/>
        </w:rPr>
        <w:t> и </w:t>
      </w:r>
      <w:hyperlink r:id="rId158" w:anchor="1067" w:history="1">
        <w:r w:rsidRPr="008B6AEE">
          <w:rPr>
            <w:rStyle w:val="a5"/>
            <w:color w:val="808080"/>
            <w:bdr w:val="none" w:sz="0" w:space="0" w:color="auto" w:frame="1"/>
          </w:rPr>
          <w:t>67</w:t>
        </w:r>
      </w:hyperlink>
      <w:r w:rsidRPr="008B6AEE">
        <w:rPr>
          <w:color w:val="333333"/>
        </w:rPr>
        <w:t> Порядка,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 соответствии с </w:t>
      </w:r>
      <w:hyperlink r:id="rId159" w:anchor="1055" w:history="1">
        <w:r w:rsidRPr="008B6AEE">
          <w:rPr>
            <w:rStyle w:val="a5"/>
            <w:color w:val="808080"/>
            <w:bdr w:val="none" w:sz="0" w:space="0" w:color="auto" w:frame="1"/>
          </w:rPr>
          <w:t>пунктом 55</w:t>
        </w:r>
      </w:hyperlink>
      <w:r w:rsidRPr="008B6AEE">
        <w:rPr>
          <w:color w:val="333333"/>
        </w:rPr>
        <w:t>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91. В случае выявления Рособрнадзором фактов нарушения Порядка участниками экзаменов или лицами, указанными в </w:t>
      </w:r>
      <w:hyperlink r:id="rId160" w:anchor="1066" w:history="1">
        <w:r w:rsidRPr="008B6AEE">
          <w:rPr>
            <w:rStyle w:val="a5"/>
            <w:color w:val="808080"/>
            <w:bdr w:val="none" w:sz="0" w:space="0" w:color="auto" w:frame="1"/>
          </w:rPr>
          <w:t>пунктах 66</w:t>
        </w:r>
      </w:hyperlink>
      <w:r w:rsidRPr="008B6AEE">
        <w:rPr>
          <w:color w:val="333333"/>
        </w:rPr>
        <w:t> и </w:t>
      </w:r>
      <w:hyperlink r:id="rId161" w:anchor="1067" w:history="1">
        <w:r w:rsidRPr="008B6AEE">
          <w:rPr>
            <w:rStyle w:val="a5"/>
            <w:color w:val="808080"/>
            <w:bdr w:val="none" w:sz="0" w:space="0" w:color="auto" w:frame="1"/>
          </w:rPr>
          <w:t>67</w:t>
        </w:r>
      </w:hyperlink>
      <w:r w:rsidRPr="008B6AEE">
        <w:rPr>
          <w:color w:val="333333"/>
        </w:rPr>
        <w:t> Порядка, или иными (неустановленными) лицами, в том числе фактов отсутствия, неисправного состояния, отключения средств видеонаблюдения на территории субъекта Российской Федерации, Рособрнадзором до 1 мгрта года, следующего за годом проведения экзамена, проводится проверка по фактам нарушения Порядка. В адрес председателя ГЭК Рособрнадзором направляются информация, материалы об итогах проверки и фактах нарушения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Рособрнадзором, принимает решение об аннулировании результатов экзаменов или о приостановке действия результатов экзаменов до выяснения обстоятельств.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Решение об аннулировании участникам экзаменов результатов экзаменов в связи с фактами нарушения Порядка, выявленными Рособрнадзором,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w:t>
      </w:r>
      <w:hyperlink r:id="rId162" w:anchor="111150" w:history="1">
        <w:r w:rsidRPr="008B6AEE">
          <w:rPr>
            <w:rStyle w:val="a5"/>
            <w:color w:val="808080"/>
            <w:bdr w:val="none" w:sz="0" w:space="0" w:color="auto" w:frame="1"/>
            <w:vertAlign w:val="superscript"/>
          </w:rPr>
          <w:t>50</w:t>
        </w:r>
      </w:hyperlink>
      <w:r w:rsidRPr="008B6AEE">
        <w:rPr>
          <w:color w:val="333333"/>
        </w:rPr>
        <w:t>.</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92.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8B6AEE" w:rsidRPr="008B6AEE" w:rsidRDefault="008B6AEE" w:rsidP="008B6AEE">
      <w:pPr>
        <w:pStyle w:val="3"/>
        <w:shd w:val="clear" w:color="auto" w:fill="FFFFFF"/>
        <w:spacing w:before="0" w:beforeAutospacing="0" w:after="163" w:afterAutospacing="0" w:line="173" w:lineRule="atLeast"/>
        <w:jc w:val="both"/>
        <w:rPr>
          <w:color w:val="333333"/>
          <w:sz w:val="24"/>
          <w:szCs w:val="24"/>
        </w:rPr>
      </w:pPr>
      <w:r w:rsidRPr="008B6AEE">
        <w:rPr>
          <w:color w:val="333333"/>
          <w:sz w:val="24"/>
          <w:szCs w:val="24"/>
        </w:rPr>
        <w:t>VIII. Оценка результатов ГИА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93. При проведении ЕГЭ по учебным предметам (за исключением ЕГЭ по математике базового уровня) используется стобалльная система оценивания.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При проведении ЕГЭ по математике базового уровня, а также при проведении ГВЭ используется пятибалльная система оценивания.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w:t>
      </w:r>
      <w:hyperlink r:id="rId163" w:anchor="111151" w:history="1">
        <w:r w:rsidRPr="008B6AEE">
          <w:rPr>
            <w:rStyle w:val="a5"/>
            <w:color w:val="808080"/>
            <w:bdr w:val="none" w:sz="0" w:space="0" w:color="auto" w:frame="1"/>
            <w:vertAlign w:val="superscript"/>
          </w:rPr>
          <w:t>51</w:t>
        </w:r>
      </w:hyperlink>
      <w:r w:rsidRPr="008B6AEE">
        <w:rPr>
          <w:color w:val="333333"/>
        </w:rPr>
        <w:t>, а при сдаче ГВЭ, ЕГЭ по математике базового уровня получил отметку не ниже удовлетворительной.</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w:t>
      </w:r>
      <w:hyperlink r:id="rId164" w:anchor="1007" w:history="1">
        <w:r w:rsidRPr="008B6AEE">
          <w:rPr>
            <w:rStyle w:val="a5"/>
            <w:color w:val="808080"/>
            <w:bdr w:val="none" w:sz="0" w:space="0" w:color="auto" w:frame="1"/>
          </w:rPr>
          <w:t>пунктом 7</w:t>
        </w:r>
      </w:hyperlink>
      <w:r w:rsidRPr="008B6AEE">
        <w:rPr>
          <w:color w:val="333333"/>
        </w:rPr>
        <w:t> Порядка, в резервные сроки соответствующего периода проведения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бакалавриата и программам специалитета, определяемого Рособрнадзором</w:t>
      </w:r>
      <w:hyperlink r:id="rId165" w:anchor="111152" w:history="1">
        <w:r w:rsidRPr="008B6AEE">
          <w:rPr>
            <w:rStyle w:val="a5"/>
            <w:color w:val="808080"/>
            <w:bdr w:val="none" w:sz="0" w:space="0" w:color="auto" w:frame="1"/>
            <w:vertAlign w:val="superscript"/>
          </w:rPr>
          <w:t>52</w:t>
        </w:r>
      </w:hyperlink>
      <w:r w:rsidRPr="008B6AEE">
        <w:rPr>
          <w:color w:val="333333"/>
        </w:rPr>
        <w:t>.</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w:t>
      </w:r>
      <w:hyperlink r:id="rId166" w:anchor="1007" w:history="1">
        <w:r w:rsidRPr="008B6AEE">
          <w:rPr>
            <w:rStyle w:val="a5"/>
            <w:color w:val="808080"/>
            <w:bdr w:val="none" w:sz="0" w:space="0" w:color="auto" w:frame="1"/>
          </w:rPr>
          <w:t>пунктом 7</w:t>
        </w:r>
      </w:hyperlink>
      <w:r w:rsidRPr="008B6AEE">
        <w:rPr>
          <w:color w:val="333333"/>
        </w:rPr>
        <w:t> Порядка, допускаются: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обучающиеся образовательных организаций и экстерны, не допущенные к ГИА в текущем учебном году, но получившие допуск к ГИА в соответствии с </w:t>
      </w:r>
      <w:hyperlink r:id="rId167" w:anchor="1008" w:history="1">
        <w:r w:rsidRPr="008B6AEE">
          <w:rPr>
            <w:rStyle w:val="a5"/>
            <w:color w:val="808080"/>
            <w:bdr w:val="none" w:sz="0" w:space="0" w:color="auto" w:frame="1"/>
          </w:rPr>
          <w:t>пунктом 8</w:t>
        </w:r>
      </w:hyperlink>
      <w:r w:rsidRPr="008B6AEE">
        <w:rPr>
          <w:color w:val="333333"/>
        </w:rPr>
        <w:t> Порядка в сроки, исключающие возможность прохождения ГИА до завершения основного периода проведения ГИА в текущем году;</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95.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hyperlink r:id="rId168" w:anchor="1007" w:history="1">
        <w:r w:rsidRPr="008B6AEE">
          <w:rPr>
            <w:rStyle w:val="a5"/>
            <w:color w:val="808080"/>
            <w:bdr w:val="none" w:sz="0" w:space="0" w:color="auto" w:frame="1"/>
          </w:rPr>
          <w:t>пунктом 7</w:t>
        </w:r>
      </w:hyperlink>
      <w:r w:rsidRPr="008B6AEE">
        <w:rPr>
          <w:color w:val="333333"/>
        </w:rPr>
        <w:t>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8B6AEE" w:rsidRPr="008B6AEE" w:rsidRDefault="008B6AEE" w:rsidP="008B6AEE">
      <w:pPr>
        <w:pStyle w:val="3"/>
        <w:shd w:val="clear" w:color="auto" w:fill="FFFFFF"/>
        <w:spacing w:before="0" w:beforeAutospacing="0" w:after="163" w:afterAutospacing="0" w:line="173" w:lineRule="atLeast"/>
        <w:jc w:val="both"/>
        <w:rPr>
          <w:color w:val="333333"/>
          <w:sz w:val="24"/>
          <w:szCs w:val="24"/>
        </w:rPr>
      </w:pPr>
      <w:r w:rsidRPr="008B6AEE">
        <w:rPr>
          <w:color w:val="333333"/>
          <w:sz w:val="24"/>
          <w:szCs w:val="24"/>
        </w:rPr>
        <w:t>IX. Прием и рассмотрение апелляций</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101.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103. При рассмотрении апелляции также могут присутствовать:</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члены ГЭК - по решению председателя ГЭК;</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аккредитованные общественные наблюдатели;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4) сурдопереводчик, тифлопереводчик,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104. Рассмотрение апелляции проводится в спокойной и доброжелательной обстановке.</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105. Апелляцию о нарушении Порядка (за исключением случаев, установленных </w:t>
      </w:r>
      <w:hyperlink r:id="rId169" w:anchor="1100" w:history="1">
        <w:r w:rsidRPr="008B6AEE">
          <w:rPr>
            <w:rStyle w:val="a5"/>
            <w:color w:val="808080"/>
            <w:bdr w:val="none" w:sz="0" w:space="0" w:color="auto" w:frame="1"/>
          </w:rPr>
          <w:t>пунктом 100</w:t>
        </w:r>
      </w:hyperlink>
      <w:r w:rsidRPr="008B6AEE">
        <w:rPr>
          <w:color w:val="333333"/>
        </w:rPr>
        <w:t> Порядка) участник экзамена подает в день проведения экзамена по соответствующему учебному предмету члену ГЭК, не покидая ППЭ.</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об отклонении апелляции;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об удовлетворении апелляции.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w:t>
      </w:r>
      <w:hyperlink r:id="rId170" w:anchor="111153" w:history="1">
        <w:r w:rsidRPr="008B6AEE">
          <w:rPr>
            <w:rStyle w:val="a5"/>
            <w:color w:val="808080"/>
            <w:bdr w:val="none" w:sz="0" w:space="0" w:color="auto" w:frame="1"/>
            <w:vertAlign w:val="superscript"/>
          </w:rPr>
          <w:t>53</w:t>
        </w:r>
      </w:hyperlink>
      <w:r w:rsidRPr="008B6AEE">
        <w:rPr>
          <w:color w:val="333333"/>
        </w:rPr>
        <w:t>.</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106. Апелляция о несогласии с выставленными баллами, в том числе по результатам перепроверки экзаменационной работы в соответствии с </w:t>
      </w:r>
      <w:hyperlink r:id="rId171" w:anchor="1088" w:history="1">
        <w:r w:rsidRPr="008B6AEE">
          <w:rPr>
            <w:rStyle w:val="a5"/>
            <w:color w:val="808080"/>
            <w:bdr w:val="none" w:sz="0" w:space="0" w:color="auto" w:frame="1"/>
          </w:rPr>
          <w:t>пунктом 88</w:t>
        </w:r>
      </w:hyperlink>
      <w:r w:rsidRPr="008B6AEE">
        <w:rPr>
          <w:color w:val="333333"/>
        </w:rPr>
        <w:t>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r:id="rId172" w:anchor="1099" w:history="1">
        <w:r w:rsidRPr="008B6AEE">
          <w:rPr>
            <w:rStyle w:val="a5"/>
            <w:color w:val="808080"/>
            <w:bdr w:val="none" w:sz="0" w:space="0" w:color="auto" w:frame="1"/>
          </w:rPr>
          <w:t>пунктом 99</w:t>
        </w:r>
      </w:hyperlink>
      <w:r w:rsidRPr="008B6AEE">
        <w:rPr>
          <w:color w:val="333333"/>
        </w:rPr>
        <w:t>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r:id="rId173" w:anchor="1099" w:history="1">
        <w:r w:rsidRPr="008B6AEE">
          <w:rPr>
            <w:rStyle w:val="a5"/>
            <w:color w:val="808080"/>
            <w:bdr w:val="none" w:sz="0" w:space="0" w:color="auto" w:frame="1"/>
          </w:rPr>
          <w:t>пунктом 99</w:t>
        </w:r>
      </w:hyperlink>
      <w:r w:rsidRPr="008B6AEE">
        <w:rPr>
          <w:color w:val="333333"/>
        </w:rPr>
        <w:t>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107. До заседания апелляционной комиссии по рассмотрению апелляции о несогласии с выставленными баллами апелляционная комиссия: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bookmarkStart w:id="1" w:name="1108"/>
      <w:bookmarkStart w:id="2" w:name="1"/>
      <w:bookmarkEnd w:id="1"/>
      <w:bookmarkEnd w:id="2"/>
      <w:r w:rsidRPr="008B6AEE">
        <w:rPr>
          <w:color w:val="333333"/>
        </w:rPr>
        <w:t>108. При рассмотрении апелляции о несогласии с выставленными баллами на заседании апелляционной комиссии материалы, указанные в </w:t>
      </w:r>
      <w:hyperlink r:id="rId174" w:anchor="11071" w:history="1">
        <w:r w:rsidRPr="008B6AEE">
          <w:rPr>
            <w:rStyle w:val="a5"/>
            <w:color w:val="808080"/>
            <w:bdr w:val="none" w:sz="0" w:space="0" w:color="auto" w:frame="1"/>
          </w:rPr>
          <w:t>подпункте 1 пункта 107</w:t>
        </w:r>
      </w:hyperlink>
      <w:r w:rsidRPr="008B6AEE">
        <w:rPr>
          <w:color w:val="333333"/>
        </w:rPr>
        <w:t>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 случае, установленном </w:t>
      </w:r>
      <w:hyperlink r:id="rId175" w:anchor="1099" w:history="1">
        <w:r w:rsidRPr="008B6AEE">
          <w:rPr>
            <w:rStyle w:val="a5"/>
            <w:color w:val="808080"/>
            <w:bdr w:val="none" w:sz="0" w:space="0" w:color="auto" w:frame="1"/>
          </w:rPr>
          <w:t>пунктом 99</w:t>
        </w:r>
      </w:hyperlink>
      <w:r w:rsidRPr="008B6AEE">
        <w:rPr>
          <w:color w:val="333333"/>
        </w:rPr>
        <w:t>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r:id="rId176" w:anchor="1106" w:history="1">
        <w:r w:rsidRPr="008B6AEE">
          <w:rPr>
            <w:rStyle w:val="a5"/>
            <w:color w:val="808080"/>
            <w:bdr w:val="none" w:sz="0" w:space="0" w:color="auto" w:frame="1"/>
          </w:rPr>
          <w:t>пунктом 106</w:t>
        </w:r>
      </w:hyperlink>
      <w:r w:rsidRPr="008B6AEE">
        <w:rPr>
          <w:color w:val="333333"/>
        </w:rPr>
        <w:t> Порядка,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r:id="rId177" w:anchor="1102" w:history="1">
        <w:r w:rsidRPr="008B6AEE">
          <w:rPr>
            <w:rStyle w:val="a5"/>
            <w:color w:val="808080"/>
            <w:bdr w:val="none" w:sz="0" w:space="0" w:color="auto" w:frame="1"/>
          </w:rPr>
          <w:t>пунктом 102</w:t>
        </w:r>
      </w:hyperlink>
      <w:r w:rsidRPr="008B6AEE">
        <w:rPr>
          <w:color w:val="333333"/>
        </w:rPr>
        <w:t>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109. По результатам рассмотрения апелляции о несогласии с выставленными баллами апелляционная комиссия принимает одно из решений:</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 об отклонении апелляции;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2) об удовлетворении апелляции.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Для пересчета результатов экзаменов протоколы апелляционной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1</w:t>
      </w:r>
      <w:r w:rsidRPr="008B6AEE">
        <w:rPr>
          <w:color w:val="333333"/>
        </w:rPr>
        <w:t> Часть 4 статьи 59 Федерального закона от 29 декабря 2012 г. № 273-ФЗ "Об образовании в Российской Федерации",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от 31 декабря 2015 г. № 1578 (зарегистрирован Министерством юстиции Российской Федерации 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11 декабря 2020 г. № 712 (зарегистрирован Министерством юстиции Российской Федерации 25 декабря 2020 г., регистрационный № 61828) и от 12 августа 2022 г. № 732 (зарегистрирован Министерством юстиции Российской Федерации 12 сентября 2022 г., регистрационный № 70034).</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2</w:t>
      </w:r>
      <w:r w:rsidRPr="008B6AEE">
        <w:rPr>
          <w:color w:val="333333"/>
        </w:rPr>
        <w:t> Пункт 1 части 4 статьи 71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3</w:t>
      </w:r>
      <w:r w:rsidRPr="008B6AEE">
        <w:rPr>
          <w:color w:val="333333"/>
        </w:rPr>
        <w:t> Часть 6 статьи 68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4</w:t>
      </w:r>
      <w:r w:rsidRPr="008B6AEE">
        <w:rPr>
          <w:color w:val="333333"/>
        </w:rPr>
        <w:t> Часть 3 статьи 34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5</w:t>
      </w:r>
      <w:r w:rsidRPr="008B6AEE">
        <w:rPr>
          <w:color w:val="333333"/>
        </w:rPr>
        <w:t> Часть 11 статьи 59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6</w:t>
      </w:r>
      <w:r w:rsidRPr="008B6AEE">
        <w:rPr>
          <w:color w:val="333333"/>
        </w:rPr>
        <w:t> Пункт 1 части 13 статьи 59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7</w:t>
      </w:r>
      <w:r w:rsidRPr="008B6AEE">
        <w:rPr>
          <w:color w:val="333333"/>
        </w:rPr>
        <w:t> Пункт 2 части 13 статьи 59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8</w:t>
      </w:r>
      <w:r w:rsidRPr="008B6AEE">
        <w:rPr>
          <w:color w:val="333333"/>
        </w:rPr>
        <w:t> Часть 6 статьи 59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9</w:t>
      </w:r>
      <w:r w:rsidRPr="008B6AEE">
        <w:rPr>
          <w:color w:val="333333"/>
        </w:rPr>
        <w:t> Часть 1 статьи 70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10</w:t>
      </w:r>
      <w:r w:rsidRPr="008B6AEE">
        <w:rPr>
          <w:color w:val="333333"/>
        </w:rPr>
        <w:t> Статья 185 Гражданского кодекса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11</w:t>
      </w:r>
      <w:r w:rsidRPr="008B6AEE">
        <w:rPr>
          <w:color w:val="333333"/>
        </w:rPr>
        <w:t> Основы законодательства Российской Федерации о нотариате от 11 февраля 1993 г. № 4462-I, указ Президиума Верховного Совета СССР от 4 августа 1983 г. № 9779-Х "О порядке выдачи и свидетельствования предприятиями, учреждениями и организациями копий документов, касающихся прав граждан".</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12</w:t>
      </w:r>
      <w:r w:rsidRPr="008B6AEE">
        <w:rPr>
          <w:color w:val="333333"/>
        </w:rPr>
        <w:t> Часть 1 статьи 70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13</w:t>
      </w:r>
      <w:r w:rsidRPr="008B6AEE">
        <w:rPr>
          <w:color w:val="333333"/>
        </w:rPr>
        <w:t> Федеральный закон от 27 июля 2006 г. № 152-ФЗ "О персональных данных".</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14</w:t>
      </w:r>
      <w:r w:rsidRPr="008B6AEE">
        <w:rPr>
          <w:color w:val="333333"/>
        </w:rPr>
        <w:t> Пункт 4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15</w:t>
      </w:r>
      <w:r w:rsidRPr="008B6AEE">
        <w:rPr>
          <w:color w:val="333333"/>
        </w:rPr>
        <w:t> Часть 2 статьи 55 Федерального закона от 21 декабря 2021 г. № 414-ФЗ "Об общих принципах организации публичной власти в субъектах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16</w:t>
      </w:r>
      <w:r w:rsidRPr="008B6AEE">
        <w:rPr>
          <w:color w:val="333333"/>
        </w:rPr>
        <w:t> Часть 11 статьи 59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17</w:t>
      </w:r>
      <w:r w:rsidRPr="008B6AEE">
        <w:rPr>
          <w:color w:val="333333"/>
        </w:rPr>
        <w:t> Часть 14 статьи 59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18</w:t>
      </w:r>
      <w:r w:rsidRPr="008B6AEE">
        <w:rPr>
          <w:color w:val="333333"/>
        </w:rPr>
        <w:t> Часть 14 статьи 59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19</w:t>
      </w:r>
      <w:r w:rsidRPr="008B6AEE">
        <w:rPr>
          <w:color w:val="333333"/>
        </w:rPr>
        <w:t> Часть 15 статьи 59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20</w:t>
      </w:r>
      <w:r w:rsidRPr="008B6AEE">
        <w:rPr>
          <w:color w:val="333333"/>
        </w:rPr>
        <w:t> Часть 3 статьи 98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21</w:t>
      </w:r>
      <w:r w:rsidRPr="008B6AEE">
        <w:rPr>
          <w:color w:val="333333"/>
        </w:rPr>
        <w:t> Часть 4 статьи 98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22</w:t>
      </w:r>
      <w:r w:rsidRPr="008B6AEE">
        <w:rPr>
          <w:color w:val="333333"/>
        </w:rPr>
        <w:t> Часть 14 статьи 59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23</w:t>
      </w:r>
      <w:r w:rsidRPr="008B6AEE">
        <w:rPr>
          <w:color w:val="333333"/>
        </w:rPr>
        <w:t> Пункт 2 части 12 статьи 59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24</w:t>
      </w:r>
      <w:r w:rsidRPr="008B6AEE">
        <w:rPr>
          <w:color w:val="333333"/>
        </w:rPr>
        <w:t> Пункт 2 части 9 статьи 59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25</w:t>
      </w:r>
      <w:r w:rsidRPr="008B6AEE">
        <w:rPr>
          <w:color w:val="333333"/>
        </w:rPr>
        <w:t> Часть 14 статьи 59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26</w:t>
      </w:r>
      <w:r w:rsidRPr="008B6AEE">
        <w:rPr>
          <w:color w:val="333333"/>
        </w:rPr>
        <w:t> Пункт 1 части 12 статьи 59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27</w:t>
      </w:r>
      <w:r w:rsidRPr="008B6AEE">
        <w:rPr>
          <w:color w:val="333333"/>
        </w:rPr>
        <w:t> Пункт 1 части 9 статьи 59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28</w:t>
      </w:r>
      <w:r w:rsidRPr="008B6AEE">
        <w:rPr>
          <w:color w:val="333333"/>
        </w:rPr>
        <w:t> Пункт 2 части 13 статьи 59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29</w:t>
      </w:r>
      <w:r w:rsidRPr="008B6AEE">
        <w:rPr>
          <w:color w:val="333333"/>
        </w:rPr>
        <w:t> Часть 3 статьи 98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30</w:t>
      </w:r>
      <w:r w:rsidRPr="008B6AEE">
        <w:rPr>
          <w:color w:val="333333"/>
        </w:rPr>
        <w:t> Часть 4 статьи 98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31</w:t>
      </w:r>
      <w:r w:rsidRPr="008B6AEE">
        <w:rPr>
          <w:color w:val="333333"/>
        </w:rPr>
        <w:t> Часть 15 статьи 59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32</w:t>
      </w:r>
      <w:r w:rsidRPr="008B6AEE">
        <w:rPr>
          <w:color w:val="333333"/>
        </w:rPr>
        <w:t> Пункт 2 части 12 статьи 59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33</w:t>
      </w:r>
      <w:r w:rsidRPr="008B6AEE">
        <w:rPr>
          <w:color w:val="333333"/>
        </w:rPr>
        <w:t> Часть 4 статьи 98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34</w:t>
      </w:r>
      <w:r w:rsidRPr="008B6AEE">
        <w:rPr>
          <w:color w:val="333333"/>
        </w:rPr>
        <w:t> Часть 15 статьи 59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35</w:t>
      </w:r>
      <w:r w:rsidRPr="008B6AEE">
        <w:rPr>
          <w:color w:val="333333"/>
        </w:rPr>
        <w:t> Часть 1 статьи 10 Федерального закона от 25 декабря 2008 г. № 273-ФЗ "О противодействии коррупции".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36</w:t>
      </w:r>
      <w:r w:rsidRPr="008B6AEE">
        <w:rPr>
          <w:color w:val="333333"/>
        </w:rPr>
        <w:t> Часть 4 статьи 98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37</w:t>
      </w:r>
      <w:r w:rsidRPr="008B6AEE">
        <w:rPr>
          <w:color w:val="333333"/>
        </w:rPr>
        <w:t> Часть 15 статьи 59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38</w:t>
      </w:r>
      <w:r w:rsidRPr="008B6AEE">
        <w:rPr>
          <w:color w:val="333333"/>
        </w:rPr>
        <w:t> Часть 5 статьи 59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39</w:t>
      </w:r>
      <w:r w:rsidRPr="008B6AEE">
        <w:rPr>
          <w:color w:val="333333"/>
        </w:rPr>
        <w:t> Часть 5 статьи 59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40</w:t>
      </w:r>
      <w:r w:rsidRPr="008B6AEE">
        <w:rPr>
          <w:color w:val="333333"/>
        </w:rPr>
        <w:t> Часть 5 статьи 59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41</w:t>
      </w:r>
      <w:r w:rsidRPr="008B6AEE">
        <w:rPr>
          <w:color w:val="333333"/>
        </w:rPr>
        <w:t> Часть 11 статьи 59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42</w:t>
      </w:r>
      <w:r w:rsidRPr="008B6AEE">
        <w:rPr>
          <w:color w:val="333333"/>
        </w:rPr>
        <w:t>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(зарегистрированы Министерством юстиции Российской Федерации 18 декабря 2020 г., регистрационный № 61573), которые действуют до 1 января 2027 года.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43</w:t>
      </w:r>
      <w:r w:rsidRPr="008B6AEE">
        <w:rPr>
          <w:color w:val="333333"/>
        </w:rPr>
        <w:t>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(зарегистрированы Министерством юстиции Российской Федерации 18 декабря 2020 г., регистрационный № 61573), которые действуют до 1 января 2027 года.</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44</w:t>
      </w:r>
      <w:r w:rsidRPr="008B6AEE">
        <w:rPr>
          <w:color w:val="333333"/>
        </w:rPr>
        <w:t> Статья 14 Семейного кодекса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45</w:t>
      </w:r>
      <w:r w:rsidRPr="008B6AEE">
        <w:rPr>
          <w:color w:val="333333"/>
        </w:rPr>
        <w:t> Часть 5 статьи 59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46</w:t>
      </w:r>
      <w:r w:rsidRPr="008B6AEE">
        <w:rPr>
          <w:color w:val="333333"/>
        </w:rPr>
        <w:t> Часть 5 статьи 59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47</w:t>
      </w:r>
      <w:r w:rsidRPr="008B6AEE">
        <w:rPr>
          <w:color w:val="333333"/>
        </w:rPr>
        <w:t> Часть 5 статьи 59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48</w:t>
      </w:r>
      <w:r w:rsidRPr="008B6AEE">
        <w:rPr>
          <w:color w:val="333333"/>
        </w:rPr>
        <w:t> Часть 14 статьи 59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49</w:t>
      </w:r>
      <w:r w:rsidRPr="008B6AEE">
        <w:rPr>
          <w:color w:val="333333"/>
        </w:rPr>
        <w:t> Часть 8 статьи 55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50</w:t>
      </w:r>
      <w:r w:rsidRPr="008B6AEE">
        <w:rPr>
          <w:color w:val="333333"/>
        </w:rPr>
        <w:t> Часть 8 статьи 55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51</w:t>
      </w:r>
      <w:r w:rsidRPr="008B6AEE">
        <w:rPr>
          <w:color w:val="333333"/>
        </w:rPr>
        <w:t> Часть 14 статьи 59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52</w:t>
      </w:r>
      <w:r w:rsidRPr="008B6AEE">
        <w:rPr>
          <w:color w:val="333333"/>
        </w:rPr>
        <w:t> Часть 4 статьи 70 Федерального закона от 29 декабря 2012 г. № 273-ФЗ "Об образовании в Российской Федерации".</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vertAlign w:val="superscript"/>
        </w:rPr>
        <w:t>53</w:t>
      </w:r>
      <w:r w:rsidRPr="008B6AEE">
        <w:rPr>
          <w:color w:val="333333"/>
        </w:rPr>
        <w:t> Часть 5 статьи 59 Федерального закона от 29 декабря 2012 г. № 273-ФЗ "Об образовании в Российской Федерации".</w:t>
      </w:r>
    </w:p>
    <w:p w:rsidR="008B6AEE" w:rsidRPr="008B6AEE" w:rsidRDefault="008B6AEE" w:rsidP="008B6AEE">
      <w:pPr>
        <w:pStyle w:val="2"/>
        <w:shd w:val="clear" w:color="auto" w:fill="FFFFFF"/>
        <w:spacing w:before="0" w:after="163" w:line="192" w:lineRule="atLeast"/>
        <w:jc w:val="both"/>
        <w:rPr>
          <w:rFonts w:ascii="Times New Roman" w:hAnsi="Times New Roman" w:cs="Times New Roman"/>
          <w:color w:val="4D4D4D"/>
        </w:rPr>
      </w:pPr>
      <w:bookmarkStart w:id="3" w:name="review"/>
      <w:bookmarkEnd w:id="3"/>
      <w:r w:rsidRPr="008B6AEE">
        <w:rPr>
          <w:rFonts w:ascii="Times New Roman" w:hAnsi="Times New Roman" w:cs="Times New Roman"/>
          <w:color w:val="4D4D4D"/>
        </w:rPr>
        <w:t>Обзор документа</w:t>
      </w:r>
    </w:p>
    <w:p w:rsidR="008B6AEE" w:rsidRPr="008B6AEE" w:rsidRDefault="008B6AEE" w:rsidP="008B6AEE">
      <w:pPr>
        <w:spacing w:before="163" w:after="163"/>
        <w:jc w:val="both"/>
        <w:rPr>
          <w:rFonts w:ascii="Times New Roman" w:hAnsi="Times New Roman" w:cs="Times New Roman"/>
          <w:sz w:val="24"/>
          <w:szCs w:val="24"/>
        </w:rPr>
      </w:pPr>
      <w:r w:rsidRPr="008B6AEE">
        <w:rPr>
          <w:rFonts w:ascii="Times New Roman" w:hAnsi="Times New Roman" w:cs="Times New Roman"/>
          <w:sz w:val="24"/>
          <w:szCs w:val="24"/>
        </w:rPr>
        <w:pict>
          <v:rect id="_x0000_i1025" style="width:0;height:.5pt" o:hralign="center" o:hrstd="t" o:hrnoshade="t" o:hr="t" fillcolor="#333" stroked="f"/>
        </w:pic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Участники экзаменов смогут изменить выбранный ранее уровень ЕГЭ по математике с базового на профильный или наоборот, а выпускники прошлых лет - изменить или дополнить перечень указанных в заявлении об участии в ЕГЭ учебных предметов.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Выпускники прошлых лет смогут сдавать ЕГЭ только в резервные сроки основного периода проведения экзаменов.</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Более подробно описана процедура проведения ЕГЭ по информатике. Срок обработки и проверки экзаменационных работ по этому предмету сокращен с 4 до 2 дней.</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Военнослужащие, поступающие в военные вузы, смогут подавать заявления об участии в ЕГЭ на территории региона, где они проходят службу.</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Изменена дополнительная дата проведения итогового сочинения (изложения). Вместо первой рабочей среды мая - вторая среда апреля.</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Для участников экзаменов может быть организована дистанционная подача заявлений об участии в ГИА-11.</w:t>
      </w:r>
    </w:p>
    <w:p w:rsidR="008B6AEE" w:rsidRPr="008B6AEE" w:rsidRDefault="008B6AEE" w:rsidP="008B6AEE">
      <w:pPr>
        <w:pStyle w:val="a3"/>
        <w:shd w:val="clear" w:color="auto" w:fill="FFFFFF"/>
        <w:spacing w:before="0" w:beforeAutospacing="0" w:after="163" w:afterAutospacing="0" w:line="173" w:lineRule="atLeast"/>
        <w:jc w:val="both"/>
        <w:rPr>
          <w:color w:val="333333"/>
        </w:rPr>
      </w:pPr>
      <w:r w:rsidRPr="008B6AEE">
        <w:rPr>
          <w:color w:val="333333"/>
        </w:rPr>
        <w:t>Приказ вступает в силу с 1 сентября 2023 г. и действует до 1 сентября 2029 г.</w:t>
      </w:r>
    </w:p>
    <w:p w:rsidR="00F36043" w:rsidRPr="008B6AEE" w:rsidRDefault="00F36043" w:rsidP="008B6AEE">
      <w:pPr>
        <w:jc w:val="both"/>
        <w:rPr>
          <w:rFonts w:ascii="Times New Roman" w:hAnsi="Times New Roman" w:cs="Times New Roman"/>
          <w:sz w:val="24"/>
          <w:szCs w:val="24"/>
        </w:rPr>
      </w:pPr>
    </w:p>
    <w:sectPr w:rsidR="00F36043" w:rsidRPr="008B6AEE" w:rsidSect="004D7DCC">
      <w:pgSz w:w="11906" w:h="16838"/>
      <w:pgMar w:top="567"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A8D" w:rsidRDefault="007E1A8D" w:rsidP="005C42B8">
      <w:pPr>
        <w:spacing w:after="0" w:line="240" w:lineRule="auto"/>
      </w:pPr>
      <w:r>
        <w:separator/>
      </w:r>
    </w:p>
  </w:endnote>
  <w:endnote w:type="continuationSeparator" w:id="1">
    <w:p w:rsidR="007E1A8D" w:rsidRDefault="007E1A8D" w:rsidP="005C42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A8D" w:rsidRDefault="007E1A8D" w:rsidP="005C42B8">
      <w:pPr>
        <w:spacing w:after="0" w:line="240" w:lineRule="auto"/>
      </w:pPr>
      <w:r>
        <w:separator/>
      </w:r>
    </w:p>
  </w:footnote>
  <w:footnote w:type="continuationSeparator" w:id="1">
    <w:p w:rsidR="007E1A8D" w:rsidRDefault="007E1A8D" w:rsidP="005C42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B19"/>
    <w:multiLevelType w:val="multilevel"/>
    <w:tmpl w:val="14A0A8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58278C4"/>
    <w:multiLevelType w:val="multilevel"/>
    <w:tmpl w:val="75D6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13E6A"/>
    <w:multiLevelType w:val="multilevel"/>
    <w:tmpl w:val="59767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1946D7"/>
    <w:multiLevelType w:val="multilevel"/>
    <w:tmpl w:val="CBE8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172DF1"/>
    <w:multiLevelType w:val="multilevel"/>
    <w:tmpl w:val="ECEA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C10056"/>
    <w:multiLevelType w:val="multilevel"/>
    <w:tmpl w:val="2206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686A2B"/>
    <w:multiLevelType w:val="multilevel"/>
    <w:tmpl w:val="A414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195ADB"/>
    <w:multiLevelType w:val="multilevel"/>
    <w:tmpl w:val="7A7E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EB1995"/>
    <w:multiLevelType w:val="multilevel"/>
    <w:tmpl w:val="402E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F53870"/>
    <w:multiLevelType w:val="hybridMultilevel"/>
    <w:tmpl w:val="C70A644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0">
    <w:nsid w:val="36D95251"/>
    <w:multiLevelType w:val="multilevel"/>
    <w:tmpl w:val="42F89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394F67"/>
    <w:multiLevelType w:val="multilevel"/>
    <w:tmpl w:val="C640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EA7486"/>
    <w:multiLevelType w:val="multilevel"/>
    <w:tmpl w:val="0B50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7C3199"/>
    <w:multiLevelType w:val="hybridMultilevel"/>
    <w:tmpl w:val="F1FE1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FF1509"/>
    <w:multiLevelType w:val="multilevel"/>
    <w:tmpl w:val="4F6E92D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5EFE0394"/>
    <w:multiLevelType w:val="multilevel"/>
    <w:tmpl w:val="0CEE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42278C"/>
    <w:multiLevelType w:val="multilevel"/>
    <w:tmpl w:val="3CB8D0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25" w:hanging="645"/>
      </w:pPr>
      <w:rPr>
        <w:rFonts w:hint="default"/>
      </w:rPr>
    </w:lvl>
    <w:lvl w:ilvl="2">
      <w:start w:val="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4E5719"/>
    <w:multiLevelType w:val="multilevel"/>
    <w:tmpl w:val="5DE2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703315"/>
    <w:multiLevelType w:val="multilevel"/>
    <w:tmpl w:val="CE34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4078F8"/>
    <w:multiLevelType w:val="multilevel"/>
    <w:tmpl w:val="1828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83633D"/>
    <w:multiLevelType w:val="hybridMultilevel"/>
    <w:tmpl w:val="B85C1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6F002C12"/>
    <w:multiLevelType w:val="hybridMultilevel"/>
    <w:tmpl w:val="CACC7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5F240C"/>
    <w:multiLevelType w:val="multilevel"/>
    <w:tmpl w:val="2CD8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F91E8E"/>
    <w:multiLevelType w:val="multilevel"/>
    <w:tmpl w:val="D722D0C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7"/>
  </w:num>
  <w:num w:numId="3">
    <w:abstractNumId w:val="8"/>
  </w:num>
  <w:num w:numId="4">
    <w:abstractNumId w:val="15"/>
  </w:num>
  <w:num w:numId="5">
    <w:abstractNumId w:val="2"/>
  </w:num>
  <w:num w:numId="6">
    <w:abstractNumId w:val="1"/>
  </w:num>
  <w:num w:numId="7">
    <w:abstractNumId w:val="0"/>
  </w:num>
  <w:num w:numId="8">
    <w:abstractNumId w:val="17"/>
  </w:num>
  <w:num w:numId="9">
    <w:abstractNumId w:val="23"/>
  </w:num>
  <w:num w:numId="10">
    <w:abstractNumId w:val="14"/>
  </w:num>
  <w:num w:numId="11">
    <w:abstractNumId w:val="21"/>
  </w:num>
  <w:num w:numId="12">
    <w:abstractNumId w:val="24"/>
  </w:num>
  <w:num w:numId="13">
    <w:abstractNumId w:val="16"/>
  </w:num>
  <w:num w:numId="14">
    <w:abstractNumId w:val="19"/>
  </w:num>
  <w:num w:numId="15">
    <w:abstractNumId w:val="11"/>
  </w:num>
  <w:num w:numId="16">
    <w:abstractNumId w:val="10"/>
  </w:num>
  <w:num w:numId="17">
    <w:abstractNumId w:val="18"/>
  </w:num>
  <w:num w:numId="18">
    <w:abstractNumId w:val="12"/>
  </w:num>
  <w:num w:numId="19">
    <w:abstractNumId w:val="5"/>
  </w:num>
  <w:num w:numId="20">
    <w:abstractNumId w:val="6"/>
  </w:num>
  <w:num w:numId="21">
    <w:abstractNumId w:val="3"/>
  </w:num>
  <w:num w:numId="22">
    <w:abstractNumId w:val="9"/>
  </w:num>
  <w:num w:numId="23">
    <w:abstractNumId w:val="13"/>
  </w:num>
  <w:num w:numId="24">
    <w:abstractNumId w:val="20"/>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0"/>
    <w:footnote w:id="1"/>
  </w:footnotePr>
  <w:endnotePr>
    <w:endnote w:id="0"/>
    <w:endnote w:id="1"/>
  </w:endnotePr>
  <w:compat>
    <w:useFELayout/>
  </w:compat>
  <w:rsids>
    <w:rsidRoot w:val="004D4610"/>
    <w:rsid w:val="00014C04"/>
    <w:rsid w:val="001105F8"/>
    <w:rsid w:val="003C5664"/>
    <w:rsid w:val="00464CDD"/>
    <w:rsid w:val="004D4610"/>
    <w:rsid w:val="004D7DCC"/>
    <w:rsid w:val="005907F5"/>
    <w:rsid w:val="00597D07"/>
    <w:rsid w:val="005C42B8"/>
    <w:rsid w:val="00613B94"/>
    <w:rsid w:val="00663A38"/>
    <w:rsid w:val="0071350A"/>
    <w:rsid w:val="007E1A8D"/>
    <w:rsid w:val="008B6AEE"/>
    <w:rsid w:val="00A07F93"/>
    <w:rsid w:val="00A31997"/>
    <w:rsid w:val="00B22A15"/>
    <w:rsid w:val="00B62704"/>
    <w:rsid w:val="00CB6A0A"/>
    <w:rsid w:val="00E410CD"/>
    <w:rsid w:val="00EA4067"/>
    <w:rsid w:val="00F36043"/>
    <w:rsid w:val="00F84B18"/>
    <w:rsid w:val="00FC5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704"/>
  </w:style>
  <w:style w:type="paragraph" w:styleId="1">
    <w:name w:val="heading 1"/>
    <w:basedOn w:val="a"/>
    <w:next w:val="a"/>
    <w:link w:val="10"/>
    <w:uiPriority w:val="9"/>
    <w:qFormat/>
    <w:rsid w:val="0071350A"/>
    <w:pPr>
      <w:widowControl w:val="0"/>
      <w:autoSpaceDE w:val="0"/>
      <w:autoSpaceDN w:val="0"/>
      <w:adjustRightInd w:val="0"/>
      <w:spacing w:before="75" w:after="0" w:line="240" w:lineRule="auto"/>
      <w:jc w:val="center"/>
      <w:outlineLvl w:val="0"/>
    </w:pPr>
    <w:rPr>
      <w:rFonts w:ascii="Arial" w:hAnsi="Arial" w:cs="Arial"/>
      <w:b/>
      <w:bCs/>
      <w:sz w:val="24"/>
      <w:szCs w:val="24"/>
      <w:u w:val="single"/>
    </w:rPr>
  </w:style>
  <w:style w:type="paragraph" w:styleId="2">
    <w:name w:val="heading 2"/>
    <w:basedOn w:val="1"/>
    <w:next w:val="a"/>
    <w:link w:val="20"/>
    <w:uiPriority w:val="9"/>
    <w:qFormat/>
    <w:rsid w:val="0071350A"/>
    <w:pPr>
      <w:outlineLvl w:val="1"/>
    </w:pPr>
    <w:rPr>
      <w:i/>
      <w:iCs/>
    </w:rPr>
  </w:style>
  <w:style w:type="paragraph" w:styleId="3">
    <w:name w:val="heading 3"/>
    <w:basedOn w:val="a"/>
    <w:link w:val="30"/>
    <w:uiPriority w:val="9"/>
    <w:qFormat/>
    <w:rsid w:val="004D46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3"/>
    <w:next w:val="a"/>
    <w:link w:val="40"/>
    <w:uiPriority w:val="99"/>
    <w:qFormat/>
    <w:rsid w:val="0071350A"/>
    <w:pPr>
      <w:widowControl w:val="0"/>
      <w:autoSpaceDE w:val="0"/>
      <w:autoSpaceDN w:val="0"/>
      <w:adjustRightInd w:val="0"/>
      <w:spacing w:before="75" w:beforeAutospacing="0" w:after="0" w:afterAutospacing="0"/>
      <w:jc w:val="center"/>
      <w:outlineLvl w:val="3"/>
    </w:pPr>
    <w:rPr>
      <w:rFonts w:ascii="Arial" w:eastAsiaTheme="minorEastAsia" w:hAnsi="Arial" w:cs="Arial"/>
      <w:i/>
      <w:iCs/>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350A"/>
    <w:rPr>
      <w:rFonts w:ascii="Arial" w:hAnsi="Arial" w:cs="Arial"/>
      <w:b/>
      <w:bCs/>
      <w:sz w:val="24"/>
      <w:szCs w:val="24"/>
      <w:u w:val="single"/>
    </w:rPr>
  </w:style>
  <w:style w:type="character" w:customStyle="1" w:styleId="20">
    <w:name w:val="Заголовок 2 Знак"/>
    <w:basedOn w:val="a0"/>
    <w:link w:val="2"/>
    <w:uiPriority w:val="9"/>
    <w:rsid w:val="0071350A"/>
    <w:rPr>
      <w:rFonts w:ascii="Arial" w:hAnsi="Arial" w:cs="Arial"/>
      <w:b/>
      <w:bCs/>
      <w:i/>
      <w:iCs/>
      <w:sz w:val="24"/>
      <w:szCs w:val="24"/>
      <w:u w:val="single"/>
    </w:rPr>
  </w:style>
  <w:style w:type="character" w:customStyle="1" w:styleId="30">
    <w:name w:val="Заголовок 3 Знак"/>
    <w:basedOn w:val="a0"/>
    <w:link w:val="3"/>
    <w:uiPriority w:val="9"/>
    <w:rsid w:val="004D4610"/>
    <w:rPr>
      <w:rFonts w:ascii="Times New Roman" w:eastAsia="Times New Roman" w:hAnsi="Times New Roman" w:cs="Times New Roman"/>
      <w:b/>
      <w:bCs/>
      <w:sz w:val="27"/>
      <w:szCs w:val="27"/>
    </w:rPr>
  </w:style>
  <w:style w:type="character" w:customStyle="1" w:styleId="40">
    <w:name w:val="Заголовок 4 Знак"/>
    <w:basedOn w:val="a0"/>
    <w:link w:val="4"/>
    <w:uiPriority w:val="99"/>
    <w:rsid w:val="0071350A"/>
    <w:rPr>
      <w:rFonts w:ascii="Arial" w:hAnsi="Arial" w:cs="Arial"/>
      <w:b/>
      <w:bCs/>
      <w:i/>
      <w:iCs/>
      <w:sz w:val="20"/>
      <w:szCs w:val="20"/>
      <w:u w:val="single"/>
    </w:rPr>
  </w:style>
  <w:style w:type="paragraph" w:styleId="a3">
    <w:name w:val="Normal (Web)"/>
    <w:basedOn w:val="a"/>
    <w:uiPriority w:val="99"/>
    <w:unhideWhenUsed/>
    <w:rsid w:val="004D461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4D4610"/>
    <w:rPr>
      <w:i/>
      <w:iCs/>
    </w:rPr>
  </w:style>
  <w:style w:type="character" w:styleId="a5">
    <w:name w:val="Hyperlink"/>
    <w:basedOn w:val="a0"/>
    <w:uiPriority w:val="99"/>
    <w:semiHidden/>
    <w:unhideWhenUsed/>
    <w:rsid w:val="004D4610"/>
    <w:rPr>
      <w:color w:val="0000FF"/>
      <w:u w:val="single"/>
    </w:rPr>
  </w:style>
  <w:style w:type="character" w:customStyle="1" w:styleId="a6">
    <w:name w:val="Цветовое выделение"/>
    <w:uiPriority w:val="99"/>
    <w:rsid w:val="0071350A"/>
    <w:rPr>
      <w:color w:val="0000FF"/>
    </w:rPr>
  </w:style>
  <w:style w:type="character" w:customStyle="1" w:styleId="a7">
    <w:name w:val="Гипертекстовая ссылка"/>
    <w:basedOn w:val="a6"/>
    <w:uiPriority w:val="99"/>
    <w:rsid w:val="0071350A"/>
    <w:rPr>
      <w:rFonts w:cs="Times New Roman"/>
      <w:color w:val="008000"/>
    </w:rPr>
  </w:style>
  <w:style w:type="paragraph" w:customStyle="1" w:styleId="a8">
    <w:name w:val="Внимание"/>
    <w:basedOn w:val="a"/>
    <w:next w:val="a"/>
    <w:uiPriority w:val="99"/>
    <w:rsid w:val="0071350A"/>
    <w:pPr>
      <w:widowControl w:val="0"/>
      <w:autoSpaceDE w:val="0"/>
      <w:autoSpaceDN w:val="0"/>
      <w:adjustRightInd w:val="0"/>
      <w:spacing w:before="240" w:after="240" w:line="240" w:lineRule="auto"/>
      <w:ind w:left="420" w:right="420" w:firstLine="300"/>
      <w:jc w:val="both"/>
    </w:pPr>
    <w:rPr>
      <w:rFonts w:ascii="Arial" w:hAnsi="Arial" w:cs="Arial"/>
      <w:sz w:val="20"/>
      <w:szCs w:val="20"/>
    </w:rPr>
  </w:style>
  <w:style w:type="paragraph" w:customStyle="1" w:styleId="a9">
    <w:name w:val="Внимание: криминал!"/>
    <w:basedOn w:val="a8"/>
    <w:next w:val="a"/>
    <w:uiPriority w:val="99"/>
    <w:rsid w:val="0071350A"/>
  </w:style>
  <w:style w:type="paragraph" w:customStyle="1" w:styleId="aa">
    <w:name w:val="Внимание: недобросовестность"/>
    <w:basedOn w:val="a8"/>
    <w:next w:val="a"/>
    <w:uiPriority w:val="99"/>
    <w:rsid w:val="0071350A"/>
  </w:style>
  <w:style w:type="paragraph" w:customStyle="1" w:styleId="ab">
    <w:name w:val="Заголовок статьи"/>
    <w:basedOn w:val="a"/>
    <w:next w:val="a"/>
    <w:uiPriority w:val="99"/>
    <w:rsid w:val="0071350A"/>
    <w:pPr>
      <w:widowControl w:val="0"/>
      <w:autoSpaceDE w:val="0"/>
      <w:autoSpaceDN w:val="0"/>
      <w:adjustRightInd w:val="0"/>
      <w:spacing w:after="0" w:line="240" w:lineRule="auto"/>
      <w:ind w:left="2321" w:hanging="1601"/>
      <w:jc w:val="both"/>
    </w:pPr>
    <w:rPr>
      <w:rFonts w:ascii="Arial" w:hAnsi="Arial" w:cs="Arial"/>
      <w:sz w:val="20"/>
      <w:szCs w:val="20"/>
    </w:rPr>
  </w:style>
  <w:style w:type="paragraph" w:customStyle="1" w:styleId="ac">
    <w:name w:val="Заголовок ЭР (левое окно)"/>
    <w:basedOn w:val="a"/>
    <w:next w:val="a"/>
    <w:uiPriority w:val="99"/>
    <w:rsid w:val="0071350A"/>
    <w:pPr>
      <w:widowControl w:val="0"/>
      <w:autoSpaceDE w:val="0"/>
      <w:autoSpaceDN w:val="0"/>
      <w:adjustRightInd w:val="0"/>
      <w:spacing w:before="300" w:after="250" w:line="240" w:lineRule="auto"/>
      <w:jc w:val="center"/>
    </w:pPr>
    <w:rPr>
      <w:rFonts w:ascii="Arial" w:hAnsi="Arial" w:cs="Arial"/>
      <w:b/>
      <w:bCs/>
      <w:color w:val="26282F"/>
      <w:sz w:val="28"/>
      <w:szCs w:val="28"/>
    </w:rPr>
  </w:style>
  <w:style w:type="paragraph" w:customStyle="1" w:styleId="ad">
    <w:name w:val="Заголовок ЭР (правое окно)"/>
    <w:basedOn w:val="ac"/>
    <w:next w:val="a"/>
    <w:uiPriority w:val="99"/>
    <w:rsid w:val="0071350A"/>
    <w:pPr>
      <w:spacing w:after="0"/>
      <w:jc w:val="left"/>
    </w:pPr>
  </w:style>
  <w:style w:type="paragraph" w:customStyle="1" w:styleId="ae">
    <w:name w:val="Нормальный (справка)"/>
    <w:basedOn w:val="a"/>
    <w:next w:val="a"/>
    <w:uiPriority w:val="99"/>
    <w:rsid w:val="0071350A"/>
    <w:pPr>
      <w:widowControl w:val="0"/>
      <w:autoSpaceDE w:val="0"/>
      <w:autoSpaceDN w:val="0"/>
      <w:adjustRightInd w:val="0"/>
      <w:spacing w:after="0" w:line="240" w:lineRule="auto"/>
      <w:ind w:left="118" w:right="118"/>
    </w:pPr>
    <w:rPr>
      <w:rFonts w:ascii="Arial" w:hAnsi="Arial" w:cs="Arial"/>
      <w:sz w:val="20"/>
      <w:szCs w:val="20"/>
    </w:rPr>
  </w:style>
  <w:style w:type="paragraph" w:customStyle="1" w:styleId="af">
    <w:name w:val="Комментарий"/>
    <w:basedOn w:val="ae"/>
    <w:next w:val="a"/>
    <w:uiPriority w:val="99"/>
    <w:rsid w:val="0071350A"/>
    <w:pPr>
      <w:spacing w:before="75"/>
      <w:jc w:val="both"/>
    </w:pPr>
    <w:rPr>
      <w:i/>
      <w:iCs/>
      <w:vanish/>
      <w:color w:val="800080"/>
    </w:rPr>
  </w:style>
  <w:style w:type="paragraph" w:customStyle="1" w:styleId="af0">
    <w:name w:val="Информация о версии"/>
    <w:basedOn w:val="af"/>
    <w:next w:val="a"/>
    <w:uiPriority w:val="99"/>
    <w:rsid w:val="0071350A"/>
    <w:rPr>
      <w:color w:val="000080"/>
    </w:rPr>
  </w:style>
  <w:style w:type="paragraph" w:customStyle="1" w:styleId="af1">
    <w:name w:val="Информация об изменениях"/>
    <w:uiPriority w:val="99"/>
    <w:rsid w:val="0071350A"/>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2">
    <w:name w:val="Нормальный (таблица)"/>
    <w:basedOn w:val="a"/>
    <w:next w:val="a"/>
    <w:uiPriority w:val="99"/>
    <w:rsid w:val="0071350A"/>
    <w:pPr>
      <w:widowControl w:val="0"/>
      <w:autoSpaceDE w:val="0"/>
      <w:autoSpaceDN w:val="0"/>
      <w:adjustRightInd w:val="0"/>
      <w:spacing w:after="0" w:line="240" w:lineRule="auto"/>
      <w:jc w:val="both"/>
    </w:pPr>
    <w:rPr>
      <w:rFonts w:ascii="Arial" w:hAnsi="Arial" w:cs="Arial"/>
      <w:sz w:val="20"/>
      <w:szCs w:val="20"/>
    </w:rPr>
  </w:style>
  <w:style w:type="paragraph" w:customStyle="1" w:styleId="af3">
    <w:name w:val="Нормальный (лев. подпись)"/>
    <w:basedOn w:val="af2"/>
    <w:next w:val="a"/>
    <w:uiPriority w:val="99"/>
    <w:rsid w:val="0071350A"/>
    <w:pPr>
      <w:jc w:val="left"/>
    </w:pPr>
  </w:style>
  <w:style w:type="paragraph" w:customStyle="1" w:styleId="af4">
    <w:name w:val="Нормальный (прав. подпись)"/>
    <w:basedOn w:val="af2"/>
    <w:next w:val="a"/>
    <w:uiPriority w:val="99"/>
    <w:rsid w:val="0071350A"/>
    <w:pPr>
      <w:jc w:val="right"/>
    </w:pPr>
  </w:style>
  <w:style w:type="paragraph" w:customStyle="1" w:styleId="af5">
    <w:name w:val="Куда обратиться?"/>
    <w:basedOn w:val="a8"/>
    <w:next w:val="a"/>
    <w:uiPriority w:val="99"/>
    <w:rsid w:val="0071350A"/>
  </w:style>
  <w:style w:type="paragraph" w:customStyle="1" w:styleId="af6">
    <w:name w:val="Моноширинный"/>
    <w:basedOn w:val="a"/>
    <w:next w:val="a"/>
    <w:uiPriority w:val="99"/>
    <w:rsid w:val="0071350A"/>
    <w:pPr>
      <w:widowControl w:val="0"/>
      <w:autoSpaceDE w:val="0"/>
      <w:autoSpaceDN w:val="0"/>
      <w:adjustRightInd w:val="0"/>
      <w:spacing w:after="0" w:line="240" w:lineRule="auto"/>
    </w:pPr>
    <w:rPr>
      <w:rFonts w:ascii="Courier New" w:hAnsi="Courier New" w:cs="Courier New"/>
      <w:sz w:val="20"/>
      <w:szCs w:val="20"/>
    </w:rPr>
  </w:style>
  <w:style w:type="paragraph" w:customStyle="1" w:styleId="af7">
    <w:name w:val="Напишите нам"/>
    <w:basedOn w:val="a"/>
    <w:next w:val="a"/>
    <w:uiPriority w:val="99"/>
    <w:rsid w:val="0071350A"/>
    <w:pPr>
      <w:widowControl w:val="0"/>
      <w:autoSpaceDE w:val="0"/>
      <w:autoSpaceDN w:val="0"/>
      <w:adjustRightInd w:val="0"/>
      <w:spacing w:before="90" w:after="90" w:line="240" w:lineRule="auto"/>
      <w:ind w:left="180" w:right="180"/>
      <w:jc w:val="both"/>
    </w:pPr>
    <w:rPr>
      <w:rFonts w:ascii="Arial" w:hAnsi="Arial" w:cs="Arial"/>
      <w:sz w:val="20"/>
      <w:szCs w:val="20"/>
    </w:rPr>
  </w:style>
  <w:style w:type="character" w:customStyle="1" w:styleId="af8">
    <w:name w:val="Утратил силу"/>
    <w:basedOn w:val="a6"/>
    <w:uiPriority w:val="99"/>
    <w:rsid w:val="0071350A"/>
    <w:rPr>
      <w:rFonts w:cs="Times New Roman"/>
      <w:color w:val="808000"/>
    </w:rPr>
  </w:style>
  <w:style w:type="character" w:customStyle="1" w:styleId="af9">
    <w:name w:val="Не вступил в силу"/>
    <w:basedOn w:val="af8"/>
    <w:uiPriority w:val="99"/>
    <w:rsid w:val="0071350A"/>
    <w:rPr>
      <w:color w:val="008080"/>
    </w:rPr>
  </w:style>
  <w:style w:type="paragraph" w:customStyle="1" w:styleId="afa">
    <w:name w:val="Необходимые документы"/>
    <w:basedOn w:val="a8"/>
    <w:next w:val="a"/>
    <w:uiPriority w:val="99"/>
    <w:rsid w:val="0071350A"/>
    <w:pPr>
      <w:ind w:firstLine="118"/>
    </w:pPr>
  </w:style>
  <w:style w:type="paragraph" w:customStyle="1" w:styleId="OEM">
    <w:name w:val="Нормальный (OEM)"/>
    <w:basedOn w:val="af6"/>
    <w:next w:val="a"/>
    <w:uiPriority w:val="99"/>
    <w:rsid w:val="0071350A"/>
  </w:style>
  <w:style w:type="paragraph" w:customStyle="1" w:styleId="afb">
    <w:name w:val="Нормальный (аннотация)"/>
    <w:basedOn w:val="a"/>
    <w:next w:val="a"/>
    <w:uiPriority w:val="99"/>
    <w:rsid w:val="0071350A"/>
    <w:pPr>
      <w:widowControl w:val="0"/>
      <w:autoSpaceDE w:val="0"/>
      <w:autoSpaceDN w:val="0"/>
      <w:adjustRightInd w:val="0"/>
      <w:spacing w:after="0" w:line="240" w:lineRule="auto"/>
      <w:ind w:firstLine="720"/>
      <w:jc w:val="both"/>
    </w:pPr>
    <w:rPr>
      <w:rFonts w:ascii="Arial" w:hAnsi="Arial" w:cs="Arial"/>
      <w:sz w:val="20"/>
      <w:szCs w:val="20"/>
    </w:rPr>
  </w:style>
  <w:style w:type="paragraph" w:customStyle="1" w:styleId="afc">
    <w:name w:val="Оглавление"/>
    <w:basedOn w:val="af6"/>
    <w:next w:val="a"/>
    <w:uiPriority w:val="99"/>
    <w:rsid w:val="0071350A"/>
    <w:rPr>
      <w:vanish/>
    </w:rPr>
  </w:style>
  <w:style w:type="paragraph" w:customStyle="1" w:styleId="afd">
    <w:name w:val="Подчёркнутый текст"/>
    <w:basedOn w:val="a"/>
    <w:next w:val="a"/>
    <w:uiPriority w:val="99"/>
    <w:rsid w:val="0071350A"/>
    <w:pPr>
      <w:widowControl w:val="0"/>
      <w:pBdr>
        <w:bottom w:val="single" w:sz="4" w:space="0" w:color="auto"/>
      </w:pBdr>
      <w:autoSpaceDE w:val="0"/>
      <w:autoSpaceDN w:val="0"/>
      <w:adjustRightInd w:val="0"/>
      <w:spacing w:after="0" w:line="240" w:lineRule="auto"/>
      <w:ind w:firstLine="720"/>
      <w:jc w:val="both"/>
    </w:pPr>
    <w:rPr>
      <w:rFonts w:ascii="Arial" w:hAnsi="Arial" w:cs="Arial"/>
      <w:sz w:val="20"/>
      <w:szCs w:val="20"/>
    </w:rPr>
  </w:style>
  <w:style w:type="paragraph" w:customStyle="1" w:styleId="afe">
    <w:name w:val="Прижатый влево"/>
    <w:basedOn w:val="a"/>
    <w:next w:val="a"/>
    <w:uiPriority w:val="99"/>
    <w:rsid w:val="0071350A"/>
    <w:pPr>
      <w:widowControl w:val="0"/>
      <w:autoSpaceDE w:val="0"/>
      <w:autoSpaceDN w:val="0"/>
      <w:adjustRightInd w:val="0"/>
      <w:spacing w:after="0" w:line="240" w:lineRule="auto"/>
    </w:pPr>
    <w:rPr>
      <w:rFonts w:ascii="Arial" w:hAnsi="Arial" w:cs="Arial"/>
      <w:sz w:val="20"/>
      <w:szCs w:val="20"/>
    </w:rPr>
  </w:style>
  <w:style w:type="paragraph" w:customStyle="1" w:styleId="aff">
    <w:name w:val="Пример"/>
    <w:basedOn w:val="a8"/>
    <w:next w:val="a"/>
    <w:uiPriority w:val="99"/>
    <w:rsid w:val="0071350A"/>
  </w:style>
  <w:style w:type="paragraph" w:customStyle="1" w:styleId="aff0">
    <w:name w:val="Примечание"/>
    <w:basedOn w:val="a8"/>
    <w:next w:val="a"/>
    <w:uiPriority w:val="99"/>
    <w:rsid w:val="0071350A"/>
  </w:style>
  <w:style w:type="character" w:customStyle="1" w:styleId="aff1">
    <w:name w:val="Продолжение ссылки"/>
    <w:basedOn w:val="a7"/>
    <w:uiPriority w:val="99"/>
    <w:rsid w:val="0071350A"/>
  </w:style>
  <w:style w:type="paragraph" w:customStyle="1" w:styleId="aff2">
    <w:name w:val="Словарная статья"/>
    <w:basedOn w:val="a"/>
    <w:next w:val="a"/>
    <w:uiPriority w:val="99"/>
    <w:rsid w:val="0071350A"/>
    <w:pPr>
      <w:widowControl w:val="0"/>
      <w:autoSpaceDE w:val="0"/>
      <w:autoSpaceDN w:val="0"/>
      <w:adjustRightInd w:val="0"/>
      <w:spacing w:after="0" w:line="240" w:lineRule="auto"/>
      <w:ind w:firstLine="720"/>
      <w:jc w:val="both"/>
    </w:pPr>
    <w:rPr>
      <w:rFonts w:ascii="Arial" w:hAnsi="Arial" w:cs="Arial"/>
      <w:sz w:val="20"/>
      <w:szCs w:val="20"/>
    </w:rPr>
  </w:style>
  <w:style w:type="paragraph" w:customStyle="1" w:styleId="aff3">
    <w:name w:val="Сноска"/>
    <w:basedOn w:val="a"/>
    <w:next w:val="a"/>
    <w:uiPriority w:val="99"/>
    <w:rsid w:val="0071350A"/>
    <w:pPr>
      <w:widowControl w:val="0"/>
      <w:autoSpaceDE w:val="0"/>
      <w:autoSpaceDN w:val="0"/>
      <w:adjustRightInd w:val="0"/>
      <w:spacing w:after="0" w:line="240" w:lineRule="auto"/>
      <w:ind w:firstLine="720"/>
      <w:jc w:val="both"/>
    </w:pPr>
    <w:rPr>
      <w:rFonts w:ascii="Arial" w:hAnsi="Arial" w:cs="Arial"/>
      <w:sz w:val="16"/>
      <w:szCs w:val="16"/>
    </w:rPr>
  </w:style>
  <w:style w:type="paragraph" w:customStyle="1" w:styleId="aff4">
    <w:name w:val="Текст в таблице"/>
    <w:basedOn w:val="af2"/>
    <w:next w:val="a"/>
    <w:uiPriority w:val="99"/>
    <w:rsid w:val="0071350A"/>
    <w:pPr>
      <w:ind w:firstLine="720"/>
    </w:pPr>
  </w:style>
  <w:style w:type="paragraph" w:customStyle="1" w:styleId="aff5">
    <w:name w:val="Текст ЭР (см. также)"/>
    <w:basedOn w:val="a"/>
    <w:next w:val="a"/>
    <w:uiPriority w:val="99"/>
    <w:rsid w:val="0071350A"/>
    <w:pPr>
      <w:widowControl w:val="0"/>
      <w:autoSpaceDE w:val="0"/>
      <w:autoSpaceDN w:val="0"/>
      <w:adjustRightInd w:val="0"/>
      <w:spacing w:before="200" w:after="0" w:line="240" w:lineRule="auto"/>
    </w:pPr>
    <w:rPr>
      <w:rFonts w:ascii="Arial" w:hAnsi="Arial" w:cs="Arial"/>
    </w:rPr>
  </w:style>
  <w:style w:type="paragraph" w:customStyle="1" w:styleId="aff6">
    <w:name w:val="Технический комментарий"/>
    <w:basedOn w:val="a"/>
    <w:next w:val="a"/>
    <w:uiPriority w:val="99"/>
    <w:rsid w:val="0071350A"/>
    <w:pPr>
      <w:widowControl w:val="0"/>
      <w:autoSpaceDE w:val="0"/>
      <w:autoSpaceDN w:val="0"/>
      <w:adjustRightInd w:val="0"/>
      <w:spacing w:after="0" w:line="240" w:lineRule="auto"/>
    </w:pPr>
    <w:rPr>
      <w:rFonts w:ascii="Arial" w:hAnsi="Arial" w:cs="Arial"/>
      <w:sz w:val="20"/>
      <w:szCs w:val="20"/>
    </w:rPr>
  </w:style>
  <w:style w:type="paragraph" w:customStyle="1" w:styleId="aff7">
    <w:name w:val="Формула"/>
    <w:basedOn w:val="a"/>
    <w:next w:val="a"/>
    <w:uiPriority w:val="99"/>
    <w:rsid w:val="0071350A"/>
    <w:pPr>
      <w:widowControl w:val="0"/>
      <w:autoSpaceDE w:val="0"/>
      <w:autoSpaceDN w:val="0"/>
      <w:adjustRightInd w:val="0"/>
      <w:spacing w:before="240" w:after="240" w:line="240" w:lineRule="auto"/>
      <w:ind w:left="420" w:right="420" w:firstLine="300"/>
      <w:jc w:val="both"/>
    </w:pPr>
    <w:rPr>
      <w:rFonts w:ascii="Arial" w:hAnsi="Arial" w:cs="Arial"/>
      <w:sz w:val="20"/>
      <w:szCs w:val="20"/>
    </w:rPr>
  </w:style>
  <w:style w:type="paragraph" w:customStyle="1" w:styleId="aff8">
    <w:name w:val="Центрированный (таблица)"/>
    <w:basedOn w:val="af2"/>
    <w:next w:val="a"/>
    <w:uiPriority w:val="99"/>
    <w:rsid w:val="0071350A"/>
    <w:pPr>
      <w:jc w:val="center"/>
    </w:pPr>
  </w:style>
  <w:style w:type="paragraph" w:customStyle="1" w:styleId="-">
    <w:name w:val="ЭР-содержание (правое окно)"/>
    <w:basedOn w:val="a"/>
    <w:next w:val="a"/>
    <w:uiPriority w:val="99"/>
    <w:rsid w:val="0071350A"/>
    <w:pPr>
      <w:widowControl w:val="0"/>
      <w:autoSpaceDE w:val="0"/>
      <w:autoSpaceDN w:val="0"/>
      <w:adjustRightInd w:val="0"/>
      <w:spacing w:before="300" w:after="0" w:line="240" w:lineRule="auto"/>
    </w:pPr>
    <w:rPr>
      <w:rFonts w:ascii="Arial" w:hAnsi="Arial" w:cs="Arial"/>
      <w:sz w:val="26"/>
      <w:szCs w:val="26"/>
    </w:rPr>
  </w:style>
  <w:style w:type="character" w:customStyle="1" w:styleId="aff9">
    <w:name w:val="Цветовое выделение для Нормальный"/>
    <w:uiPriority w:val="99"/>
    <w:rsid w:val="0071350A"/>
    <w:rPr>
      <w:sz w:val="20"/>
    </w:rPr>
  </w:style>
  <w:style w:type="paragraph" w:styleId="affa">
    <w:name w:val="header"/>
    <w:basedOn w:val="a"/>
    <w:link w:val="affb"/>
    <w:uiPriority w:val="99"/>
    <w:semiHidden/>
    <w:unhideWhenUsed/>
    <w:rsid w:val="005C42B8"/>
    <w:pPr>
      <w:tabs>
        <w:tab w:val="center" w:pos="4677"/>
        <w:tab w:val="right" w:pos="9355"/>
      </w:tabs>
      <w:spacing w:after="0" w:line="240" w:lineRule="auto"/>
    </w:pPr>
  </w:style>
  <w:style w:type="character" w:customStyle="1" w:styleId="affb">
    <w:name w:val="Верхний колонтитул Знак"/>
    <w:basedOn w:val="a0"/>
    <w:link w:val="affa"/>
    <w:uiPriority w:val="99"/>
    <w:semiHidden/>
    <w:rsid w:val="005C42B8"/>
  </w:style>
  <w:style w:type="paragraph" w:styleId="affc">
    <w:name w:val="footer"/>
    <w:basedOn w:val="a"/>
    <w:link w:val="affd"/>
    <w:uiPriority w:val="99"/>
    <w:semiHidden/>
    <w:unhideWhenUsed/>
    <w:rsid w:val="005C42B8"/>
    <w:pPr>
      <w:tabs>
        <w:tab w:val="center" w:pos="4677"/>
        <w:tab w:val="right" w:pos="9355"/>
      </w:tabs>
      <w:spacing w:after="0" w:line="240" w:lineRule="auto"/>
    </w:pPr>
  </w:style>
  <w:style w:type="character" w:customStyle="1" w:styleId="affd">
    <w:name w:val="Нижний колонтитул Знак"/>
    <w:basedOn w:val="a0"/>
    <w:link w:val="affc"/>
    <w:uiPriority w:val="99"/>
    <w:semiHidden/>
    <w:rsid w:val="005C42B8"/>
  </w:style>
  <w:style w:type="paragraph" w:customStyle="1" w:styleId="c31">
    <w:name w:val="c31"/>
    <w:basedOn w:val="a"/>
    <w:rsid w:val="00597D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597D07"/>
  </w:style>
  <w:style w:type="paragraph" w:customStyle="1" w:styleId="c15">
    <w:name w:val="c15"/>
    <w:basedOn w:val="a"/>
    <w:rsid w:val="00597D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97D07"/>
  </w:style>
  <w:style w:type="character" w:customStyle="1" w:styleId="c2">
    <w:name w:val="c2"/>
    <w:basedOn w:val="a0"/>
    <w:rsid w:val="00597D07"/>
  </w:style>
  <w:style w:type="paragraph" w:customStyle="1" w:styleId="c22">
    <w:name w:val="c22"/>
    <w:basedOn w:val="a"/>
    <w:rsid w:val="00597D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597D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597D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597D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597D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597D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2">
    <w:name w:val="c72"/>
    <w:basedOn w:val="a"/>
    <w:rsid w:val="00597D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
    <w:rsid w:val="00597D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597D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597D07"/>
  </w:style>
  <w:style w:type="character" w:customStyle="1" w:styleId="c29">
    <w:name w:val="c29"/>
    <w:basedOn w:val="a0"/>
    <w:rsid w:val="00597D07"/>
  </w:style>
  <w:style w:type="character" w:customStyle="1" w:styleId="c20">
    <w:name w:val="c20"/>
    <w:basedOn w:val="a0"/>
    <w:rsid w:val="00597D07"/>
  </w:style>
  <w:style w:type="character" w:customStyle="1" w:styleId="c19">
    <w:name w:val="c19"/>
    <w:basedOn w:val="a0"/>
    <w:rsid w:val="00597D07"/>
  </w:style>
  <w:style w:type="character" w:customStyle="1" w:styleId="c9">
    <w:name w:val="c9"/>
    <w:basedOn w:val="a0"/>
    <w:rsid w:val="00597D07"/>
  </w:style>
  <w:style w:type="paragraph" w:styleId="affe">
    <w:name w:val="List Paragraph"/>
    <w:basedOn w:val="a"/>
    <w:uiPriority w:val="34"/>
    <w:qFormat/>
    <w:rsid w:val="00597D07"/>
    <w:pPr>
      <w:ind w:left="720"/>
      <w:contextualSpacing/>
    </w:pPr>
  </w:style>
  <w:style w:type="character" w:styleId="afff">
    <w:name w:val="FollowedHyperlink"/>
    <w:basedOn w:val="a0"/>
    <w:uiPriority w:val="99"/>
    <w:semiHidden/>
    <w:unhideWhenUsed/>
    <w:rsid w:val="008B6AEE"/>
    <w:rPr>
      <w:color w:val="800080"/>
      <w:u w:val="single"/>
    </w:rPr>
  </w:style>
  <w:style w:type="paragraph" w:customStyle="1" w:styleId="toleft">
    <w:name w:val="toleft"/>
    <w:basedOn w:val="a"/>
    <w:rsid w:val="008B6A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9193332">
      <w:bodyDiv w:val="1"/>
      <w:marLeft w:val="0"/>
      <w:marRight w:val="0"/>
      <w:marTop w:val="0"/>
      <w:marBottom w:val="0"/>
      <w:divBdr>
        <w:top w:val="none" w:sz="0" w:space="0" w:color="auto"/>
        <w:left w:val="none" w:sz="0" w:space="0" w:color="auto"/>
        <w:bottom w:val="none" w:sz="0" w:space="0" w:color="auto"/>
        <w:right w:val="none" w:sz="0" w:space="0" w:color="auto"/>
      </w:divBdr>
    </w:div>
    <w:div w:id="1617759137">
      <w:bodyDiv w:val="1"/>
      <w:marLeft w:val="0"/>
      <w:marRight w:val="0"/>
      <w:marTop w:val="0"/>
      <w:marBottom w:val="0"/>
      <w:divBdr>
        <w:top w:val="none" w:sz="0" w:space="0" w:color="auto"/>
        <w:left w:val="none" w:sz="0" w:space="0" w:color="auto"/>
        <w:bottom w:val="none" w:sz="0" w:space="0" w:color="auto"/>
        <w:right w:val="none" w:sz="0" w:space="0" w:color="auto"/>
      </w:divBdr>
      <w:divsChild>
        <w:div w:id="498883968">
          <w:marLeft w:val="0"/>
          <w:marRight w:val="0"/>
          <w:marTop w:val="0"/>
          <w:marBottom w:val="115"/>
          <w:divBdr>
            <w:top w:val="none" w:sz="0" w:space="0" w:color="auto"/>
            <w:left w:val="none" w:sz="0" w:space="0" w:color="auto"/>
            <w:bottom w:val="none" w:sz="0" w:space="0" w:color="auto"/>
            <w:right w:val="none" w:sz="0" w:space="0" w:color="auto"/>
          </w:divBdr>
        </w:div>
        <w:div w:id="157766461">
          <w:marLeft w:val="0"/>
          <w:marRight w:val="0"/>
          <w:marTop w:val="0"/>
          <w:marBottom w:val="0"/>
          <w:divBdr>
            <w:top w:val="none" w:sz="0" w:space="0" w:color="auto"/>
            <w:left w:val="none" w:sz="0" w:space="0" w:color="auto"/>
            <w:bottom w:val="none" w:sz="0" w:space="0" w:color="auto"/>
            <w:right w:val="none" w:sz="0" w:space="0" w:color="auto"/>
          </w:divBdr>
        </w:div>
      </w:divsChild>
    </w:div>
    <w:div w:id="2007895713">
      <w:bodyDiv w:val="1"/>
      <w:marLeft w:val="0"/>
      <w:marRight w:val="0"/>
      <w:marTop w:val="0"/>
      <w:marBottom w:val="0"/>
      <w:divBdr>
        <w:top w:val="none" w:sz="0" w:space="0" w:color="auto"/>
        <w:left w:val="none" w:sz="0" w:space="0" w:color="auto"/>
        <w:bottom w:val="none" w:sz="0" w:space="0" w:color="auto"/>
        <w:right w:val="none" w:sz="0" w:space="0" w:color="auto"/>
      </w:divBdr>
      <w:divsChild>
        <w:div w:id="1704984864">
          <w:marLeft w:val="0"/>
          <w:marRight w:val="0"/>
          <w:marTop w:val="0"/>
          <w:marBottom w:val="0"/>
          <w:divBdr>
            <w:top w:val="none" w:sz="0" w:space="0" w:color="auto"/>
            <w:left w:val="none" w:sz="0" w:space="0" w:color="auto"/>
            <w:bottom w:val="none" w:sz="0" w:space="0" w:color="auto"/>
            <w:right w:val="none" w:sz="0" w:space="0" w:color="auto"/>
          </w:divBdr>
        </w:div>
        <w:div w:id="626813425">
          <w:marLeft w:val="0"/>
          <w:marRight w:val="0"/>
          <w:marTop w:val="203"/>
          <w:marBottom w:val="0"/>
          <w:divBdr>
            <w:top w:val="single" w:sz="4" w:space="0" w:color="E1E8ED"/>
            <w:left w:val="single" w:sz="4" w:space="0" w:color="E1E8ED"/>
            <w:bottom w:val="single" w:sz="4" w:space="0" w:color="E1E8ED"/>
            <w:right w:val="single" w:sz="4" w:space="0" w:color="E1E8ED"/>
          </w:divBdr>
          <w:divsChild>
            <w:div w:id="412631646">
              <w:marLeft w:val="0"/>
              <w:marRight w:val="0"/>
              <w:marTop w:val="0"/>
              <w:marBottom w:val="0"/>
              <w:divBdr>
                <w:top w:val="none" w:sz="0" w:space="0" w:color="auto"/>
                <w:left w:val="none" w:sz="0" w:space="0" w:color="auto"/>
                <w:bottom w:val="none" w:sz="0" w:space="0" w:color="auto"/>
                <w:right w:val="none" w:sz="0" w:space="0" w:color="auto"/>
              </w:divBdr>
              <w:divsChild>
                <w:div w:id="10302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arant.ru/products/ipo/prime/doc/406782488/?ysclid=m6kp8wwvke729333500" TargetMode="External"/><Relationship Id="rId117" Type="http://schemas.openxmlformats.org/officeDocument/2006/relationships/hyperlink" Target="https://www.garant.ru/products/ipo/prime/doc/406782488/?ysclid=m6kp8wwvke729333500" TargetMode="External"/><Relationship Id="rId21" Type="http://schemas.openxmlformats.org/officeDocument/2006/relationships/hyperlink" Target="https://www.garant.ru/products/ipo/prime/doc/406782488/?ysclid=m6kp8wwvke729333500" TargetMode="External"/><Relationship Id="rId42" Type="http://schemas.openxmlformats.org/officeDocument/2006/relationships/hyperlink" Target="https://www.garant.ru/products/ipo/prime/doc/406782488/?ysclid=m6kp8wwvke729333500" TargetMode="External"/><Relationship Id="rId47" Type="http://schemas.openxmlformats.org/officeDocument/2006/relationships/hyperlink" Target="https://www.garant.ru/products/ipo/prime/doc/406782488/?ysclid=m6kp8wwvke729333500" TargetMode="External"/><Relationship Id="rId63" Type="http://schemas.openxmlformats.org/officeDocument/2006/relationships/hyperlink" Target="https://www.garant.ru/products/ipo/prime/doc/406782488/?ysclid=m6kp8wwvke729333500" TargetMode="External"/><Relationship Id="rId68" Type="http://schemas.openxmlformats.org/officeDocument/2006/relationships/hyperlink" Target="https://www.garant.ru/products/ipo/prime/doc/406782488/?ysclid=m6kp8wwvke729333500" TargetMode="External"/><Relationship Id="rId84" Type="http://schemas.openxmlformats.org/officeDocument/2006/relationships/hyperlink" Target="https://www.garant.ru/products/ipo/prime/doc/406782488/?ysclid=m6kp8wwvke729333500" TargetMode="External"/><Relationship Id="rId89" Type="http://schemas.openxmlformats.org/officeDocument/2006/relationships/hyperlink" Target="https://www.garant.ru/products/ipo/prime/doc/406782488/?ysclid=m6kp8wwvke729333500" TargetMode="External"/><Relationship Id="rId112" Type="http://schemas.openxmlformats.org/officeDocument/2006/relationships/hyperlink" Target="https://www.garant.ru/products/ipo/prime/doc/406782488/?ysclid=m6kp8wwvke729333500" TargetMode="External"/><Relationship Id="rId133" Type="http://schemas.openxmlformats.org/officeDocument/2006/relationships/hyperlink" Target="https://www.garant.ru/products/ipo/prime/doc/406782488/?ysclid=m6kp8wwvke729333500" TargetMode="External"/><Relationship Id="rId138" Type="http://schemas.openxmlformats.org/officeDocument/2006/relationships/hyperlink" Target="https://www.garant.ru/products/ipo/prime/doc/406782488/?ysclid=m6kp8wwvke729333500" TargetMode="External"/><Relationship Id="rId154" Type="http://schemas.openxmlformats.org/officeDocument/2006/relationships/hyperlink" Target="https://www.garant.ru/products/ipo/prime/doc/406782488/?ysclid=m6kp8wwvke729333500" TargetMode="External"/><Relationship Id="rId159" Type="http://schemas.openxmlformats.org/officeDocument/2006/relationships/hyperlink" Target="https://www.garant.ru/products/ipo/prime/doc/406782488/?ysclid=m6kp8wwvke729333500" TargetMode="External"/><Relationship Id="rId175" Type="http://schemas.openxmlformats.org/officeDocument/2006/relationships/hyperlink" Target="https://www.garant.ru/products/ipo/prime/doc/406782488/?ysclid=m6kp8wwvke729333500" TargetMode="External"/><Relationship Id="rId170" Type="http://schemas.openxmlformats.org/officeDocument/2006/relationships/hyperlink" Target="https://www.garant.ru/products/ipo/prime/doc/406782488/?ysclid=m6kp8wwvke729333500" TargetMode="External"/><Relationship Id="rId16" Type="http://schemas.openxmlformats.org/officeDocument/2006/relationships/hyperlink" Target="https://www.garant.ru/products/ipo/prime/doc/406782488/?ysclid=m6kp8wwvke729333500" TargetMode="External"/><Relationship Id="rId107" Type="http://schemas.openxmlformats.org/officeDocument/2006/relationships/hyperlink" Target="https://www.garant.ru/products/ipo/prime/doc/406782488/?ysclid=m6kp8wwvke729333500" TargetMode="External"/><Relationship Id="rId11" Type="http://schemas.openxmlformats.org/officeDocument/2006/relationships/hyperlink" Target="https://www.garant.ru/products/ipo/prime/doc/406782488/?ysclid=m6kp8wwvke729333500" TargetMode="External"/><Relationship Id="rId32" Type="http://schemas.openxmlformats.org/officeDocument/2006/relationships/hyperlink" Target="https://www.garant.ru/products/ipo/prime/doc/406782488/?ysclid=m6kp8wwvke729333500" TargetMode="External"/><Relationship Id="rId37" Type="http://schemas.openxmlformats.org/officeDocument/2006/relationships/hyperlink" Target="https://www.garant.ru/products/ipo/prime/doc/406782488/?ysclid=m6kp8wwvke729333500" TargetMode="External"/><Relationship Id="rId53" Type="http://schemas.openxmlformats.org/officeDocument/2006/relationships/hyperlink" Target="https://www.garant.ru/products/ipo/prime/doc/406782488/?ysclid=m6kp8wwvke729333500" TargetMode="External"/><Relationship Id="rId58" Type="http://schemas.openxmlformats.org/officeDocument/2006/relationships/hyperlink" Target="https://www.garant.ru/products/ipo/prime/doc/406782488/?ysclid=m6kp8wwvke729333500" TargetMode="External"/><Relationship Id="rId74" Type="http://schemas.openxmlformats.org/officeDocument/2006/relationships/hyperlink" Target="https://www.garant.ru/products/ipo/prime/doc/406782488/?ysclid=m6kp8wwvke729333500" TargetMode="External"/><Relationship Id="rId79" Type="http://schemas.openxmlformats.org/officeDocument/2006/relationships/hyperlink" Target="https://www.garant.ru/products/ipo/prime/doc/406782488/?ysclid=m6kp8wwvke729333500" TargetMode="External"/><Relationship Id="rId102" Type="http://schemas.openxmlformats.org/officeDocument/2006/relationships/hyperlink" Target="https://www.garant.ru/products/ipo/prime/doc/406782488/?ysclid=m6kp8wwvke729333500" TargetMode="External"/><Relationship Id="rId123" Type="http://schemas.openxmlformats.org/officeDocument/2006/relationships/hyperlink" Target="https://www.garant.ru/products/ipo/prime/doc/406782488/?ysclid=m6kp8wwvke729333500" TargetMode="External"/><Relationship Id="rId128" Type="http://schemas.openxmlformats.org/officeDocument/2006/relationships/hyperlink" Target="https://www.garant.ru/products/ipo/prime/doc/406782488/?ysclid=m6kp8wwvke729333500" TargetMode="External"/><Relationship Id="rId144" Type="http://schemas.openxmlformats.org/officeDocument/2006/relationships/hyperlink" Target="https://www.garant.ru/products/ipo/prime/doc/406782488/?ysclid=m6kp8wwvke729333500" TargetMode="External"/><Relationship Id="rId149" Type="http://schemas.openxmlformats.org/officeDocument/2006/relationships/hyperlink" Target="https://www.garant.ru/products/ipo/prime/doc/406782488/?ysclid=m6kp8wwvke729333500" TargetMode="External"/><Relationship Id="rId5" Type="http://schemas.openxmlformats.org/officeDocument/2006/relationships/webSettings" Target="webSettings.xml"/><Relationship Id="rId90" Type="http://schemas.openxmlformats.org/officeDocument/2006/relationships/hyperlink" Target="https://www.garant.ru/products/ipo/prime/doc/406782488/?ysclid=m6kp8wwvke729333500" TargetMode="External"/><Relationship Id="rId95" Type="http://schemas.openxmlformats.org/officeDocument/2006/relationships/hyperlink" Target="https://www.garant.ru/products/ipo/prime/doc/406782488/?ysclid=m6kp8wwvke729333500" TargetMode="External"/><Relationship Id="rId160" Type="http://schemas.openxmlformats.org/officeDocument/2006/relationships/hyperlink" Target="https://www.garant.ru/products/ipo/prime/doc/406782488/?ysclid=m6kp8wwvke729333500" TargetMode="External"/><Relationship Id="rId165" Type="http://schemas.openxmlformats.org/officeDocument/2006/relationships/hyperlink" Target="https://www.garant.ru/products/ipo/prime/doc/406782488/?ysclid=m6kp8wwvke729333500" TargetMode="External"/><Relationship Id="rId22" Type="http://schemas.openxmlformats.org/officeDocument/2006/relationships/hyperlink" Target="https://www.garant.ru/products/ipo/prime/doc/406782488/?ysclid=m6kp8wwvke729333500" TargetMode="External"/><Relationship Id="rId27" Type="http://schemas.openxmlformats.org/officeDocument/2006/relationships/hyperlink" Target="https://www.garant.ru/products/ipo/prime/doc/406782488/?ysclid=m6kp8wwvke729333500" TargetMode="External"/><Relationship Id="rId43" Type="http://schemas.openxmlformats.org/officeDocument/2006/relationships/hyperlink" Target="https://www.garant.ru/products/ipo/prime/doc/406782488/?ysclid=m6kp8wwvke729333500" TargetMode="External"/><Relationship Id="rId48" Type="http://schemas.openxmlformats.org/officeDocument/2006/relationships/hyperlink" Target="https://www.garant.ru/products/ipo/prime/doc/406782488/?ysclid=m6kp8wwvke729333500" TargetMode="External"/><Relationship Id="rId64" Type="http://schemas.openxmlformats.org/officeDocument/2006/relationships/hyperlink" Target="https://www.garant.ru/products/ipo/prime/doc/406782488/?ysclid=m6kp8wwvke729333500" TargetMode="External"/><Relationship Id="rId69" Type="http://schemas.openxmlformats.org/officeDocument/2006/relationships/hyperlink" Target="https://www.garant.ru/products/ipo/prime/doc/406782488/?ysclid=m6kp8wwvke729333500" TargetMode="External"/><Relationship Id="rId113" Type="http://schemas.openxmlformats.org/officeDocument/2006/relationships/hyperlink" Target="https://www.garant.ru/products/ipo/prime/doc/406782488/?ysclid=m6kp8wwvke729333500" TargetMode="External"/><Relationship Id="rId118" Type="http://schemas.openxmlformats.org/officeDocument/2006/relationships/hyperlink" Target="https://www.garant.ru/products/ipo/prime/doc/406782488/?ysclid=m6kp8wwvke729333500" TargetMode="External"/><Relationship Id="rId134" Type="http://schemas.openxmlformats.org/officeDocument/2006/relationships/hyperlink" Target="https://www.garant.ru/products/ipo/prime/doc/406782488/?ysclid=m6kp8wwvke729333500" TargetMode="External"/><Relationship Id="rId139" Type="http://schemas.openxmlformats.org/officeDocument/2006/relationships/hyperlink" Target="https://www.garant.ru/products/ipo/prime/doc/406782488/?ysclid=m6kp8wwvke729333500" TargetMode="External"/><Relationship Id="rId80" Type="http://schemas.openxmlformats.org/officeDocument/2006/relationships/hyperlink" Target="https://www.garant.ru/products/ipo/prime/doc/406782488/?ysclid=m6kp8wwvke729333500" TargetMode="External"/><Relationship Id="rId85" Type="http://schemas.openxmlformats.org/officeDocument/2006/relationships/hyperlink" Target="https://www.garant.ru/products/ipo/prime/doc/406782488/?ysclid=m6kp8wwvke729333500" TargetMode="External"/><Relationship Id="rId150" Type="http://schemas.openxmlformats.org/officeDocument/2006/relationships/hyperlink" Target="https://www.garant.ru/products/ipo/prime/doc/406782488/?ysclid=m6kp8wwvke729333500" TargetMode="External"/><Relationship Id="rId155" Type="http://schemas.openxmlformats.org/officeDocument/2006/relationships/hyperlink" Target="https://www.garant.ru/products/ipo/prime/doc/406782488/?ysclid=m6kp8wwvke729333500" TargetMode="External"/><Relationship Id="rId171" Type="http://schemas.openxmlformats.org/officeDocument/2006/relationships/hyperlink" Target="https://www.garant.ru/products/ipo/prime/doc/406782488/?ysclid=m6kp8wwvke729333500" TargetMode="External"/><Relationship Id="rId176" Type="http://schemas.openxmlformats.org/officeDocument/2006/relationships/hyperlink" Target="https://www.garant.ru/products/ipo/prime/doc/406782488/?ysclid=m6kp8wwvke729333500" TargetMode="External"/><Relationship Id="rId12" Type="http://schemas.openxmlformats.org/officeDocument/2006/relationships/hyperlink" Target="https://www.garant.ru/products/ipo/prime/doc/406782488/?ysclid=m6kp8wwvke729333500" TargetMode="External"/><Relationship Id="rId17" Type="http://schemas.openxmlformats.org/officeDocument/2006/relationships/hyperlink" Target="https://www.garant.ru/products/ipo/prime/doc/406782488/?ysclid=m6kp8wwvke729333500" TargetMode="External"/><Relationship Id="rId33" Type="http://schemas.openxmlformats.org/officeDocument/2006/relationships/hyperlink" Target="https://www.garant.ru/products/ipo/prime/doc/406782488/?ysclid=m6kp8wwvke729333500" TargetMode="External"/><Relationship Id="rId38" Type="http://schemas.openxmlformats.org/officeDocument/2006/relationships/hyperlink" Target="https://www.garant.ru/products/ipo/prime/doc/406782488/?ysclid=m6kp8wwvke729333500" TargetMode="External"/><Relationship Id="rId59" Type="http://schemas.openxmlformats.org/officeDocument/2006/relationships/hyperlink" Target="https://www.garant.ru/products/ipo/prime/doc/406782488/?ysclid=m6kp8wwvke729333500" TargetMode="External"/><Relationship Id="rId103" Type="http://schemas.openxmlformats.org/officeDocument/2006/relationships/hyperlink" Target="https://www.garant.ru/products/ipo/prime/doc/406782488/?ysclid=m6kp8wwvke729333500" TargetMode="External"/><Relationship Id="rId108" Type="http://schemas.openxmlformats.org/officeDocument/2006/relationships/hyperlink" Target="https://www.garant.ru/products/ipo/prime/doc/406782488/?ysclid=m6kp8wwvke729333500" TargetMode="External"/><Relationship Id="rId124" Type="http://schemas.openxmlformats.org/officeDocument/2006/relationships/hyperlink" Target="https://www.garant.ru/products/ipo/prime/doc/406782488/?ysclid=m6kp8wwvke729333500" TargetMode="External"/><Relationship Id="rId129" Type="http://schemas.openxmlformats.org/officeDocument/2006/relationships/hyperlink" Target="https://www.garant.ru/products/ipo/prime/doc/406782488/?ysclid=m6kp8wwvke729333500" TargetMode="External"/><Relationship Id="rId54" Type="http://schemas.openxmlformats.org/officeDocument/2006/relationships/hyperlink" Target="https://www.garant.ru/products/ipo/prime/doc/406782488/?ysclid=m6kp8wwvke729333500" TargetMode="External"/><Relationship Id="rId70" Type="http://schemas.openxmlformats.org/officeDocument/2006/relationships/hyperlink" Target="https://www.garant.ru/products/ipo/prime/doc/406782488/?ysclid=m6kp8wwvke729333500" TargetMode="External"/><Relationship Id="rId75" Type="http://schemas.openxmlformats.org/officeDocument/2006/relationships/hyperlink" Target="https://www.garant.ru/products/ipo/prime/doc/406782488/?ysclid=m6kp8wwvke729333500" TargetMode="External"/><Relationship Id="rId91" Type="http://schemas.openxmlformats.org/officeDocument/2006/relationships/hyperlink" Target="https://www.garant.ru/products/ipo/prime/doc/406782488/?ysclid=m6kp8wwvke729333500" TargetMode="External"/><Relationship Id="rId96" Type="http://schemas.openxmlformats.org/officeDocument/2006/relationships/hyperlink" Target="https://www.garant.ru/products/ipo/prime/doc/406782488/?ysclid=m6kp8wwvke729333500" TargetMode="External"/><Relationship Id="rId140" Type="http://schemas.openxmlformats.org/officeDocument/2006/relationships/hyperlink" Target="https://www.garant.ru/products/ipo/prime/doc/406782488/?ysclid=m6kp8wwvke729333500" TargetMode="External"/><Relationship Id="rId145" Type="http://schemas.openxmlformats.org/officeDocument/2006/relationships/hyperlink" Target="https://www.garant.ru/products/ipo/prime/doc/406782488/?ysclid=m6kp8wwvke729333500" TargetMode="External"/><Relationship Id="rId161" Type="http://schemas.openxmlformats.org/officeDocument/2006/relationships/hyperlink" Target="https://www.garant.ru/products/ipo/prime/doc/406782488/?ysclid=m6kp8wwvke729333500" TargetMode="External"/><Relationship Id="rId166" Type="http://schemas.openxmlformats.org/officeDocument/2006/relationships/hyperlink" Target="https://www.garant.ru/products/ipo/prime/doc/406782488/?ysclid=m6kp8wwvke72933350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garant.ru/products/ipo/prime/doc/406782488/?ysclid=m6kp8wwvke729333500" TargetMode="External"/><Relationship Id="rId28" Type="http://schemas.openxmlformats.org/officeDocument/2006/relationships/hyperlink" Target="https://www.garant.ru/products/ipo/prime/doc/406782488/?ysclid=m6kp8wwvke729333500" TargetMode="External"/><Relationship Id="rId49" Type="http://schemas.openxmlformats.org/officeDocument/2006/relationships/hyperlink" Target="https://www.garant.ru/products/ipo/prime/doc/406782488/?ysclid=m6kp8wwvke729333500" TargetMode="External"/><Relationship Id="rId114" Type="http://schemas.openxmlformats.org/officeDocument/2006/relationships/hyperlink" Target="https://www.garant.ru/products/ipo/prime/doc/406782488/?ysclid=m6kp8wwvke729333500" TargetMode="External"/><Relationship Id="rId119" Type="http://schemas.openxmlformats.org/officeDocument/2006/relationships/hyperlink" Target="https://www.garant.ru/products/ipo/prime/doc/406782488/?ysclid=m6kp8wwvke729333500" TargetMode="External"/><Relationship Id="rId10" Type="http://schemas.openxmlformats.org/officeDocument/2006/relationships/hyperlink" Target="https://www.garant.ru/products/ipo/prime/doc/406782488/?ysclid=m6kp8wwvke729333500" TargetMode="External"/><Relationship Id="rId31" Type="http://schemas.openxmlformats.org/officeDocument/2006/relationships/hyperlink" Target="https://www.garant.ru/products/ipo/prime/doc/406782488/?ysclid=m6kp8wwvke729333500" TargetMode="External"/><Relationship Id="rId44" Type="http://schemas.openxmlformats.org/officeDocument/2006/relationships/hyperlink" Target="https://www.garant.ru/products/ipo/prime/doc/406782488/?ysclid=m6kp8wwvke729333500" TargetMode="External"/><Relationship Id="rId52" Type="http://schemas.openxmlformats.org/officeDocument/2006/relationships/hyperlink" Target="https://www.garant.ru/products/ipo/prime/doc/406782488/?ysclid=m6kp8wwvke729333500" TargetMode="External"/><Relationship Id="rId60" Type="http://schemas.openxmlformats.org/officeDocument/2006/relationships/hyperlink" Target="https://www.garant.ru/products/ipo/prime/doc/406782488/?ysclid=m6kp8wwvke729333500" TargetMode="External"/><Relationship Id="rId65" Type="http://schemas.openxmlformats.org/officeDocument/2006/relationships/hyperlink" Target="https://www.garant.ru/products/ipo/prime/doc/406782488/?ysclid=m6kp8wwvke729333500" TargetMode="External"/><Relationship Id="rId73" Type="http://schemas.openxmlformats.org/officeDocument/2006/relationships/hyperlink" Target="https://www.garant.ru/products/ipo/prime/doc/406782488/?ysclid=m6kp8wwvke729333500" TargetMode="External"/><Relationship Id="rId78" Type="http://schemas.openxmlformats.org/officeDocument/2006/relationships/hyperlink" Target="https://www.garant.ru/products/ipo/prime/doc/406782488/?ysclid=m6kp8wwvke729333500" TargetMode="External"/><Relationship Id="rId81" Type="http://schemas.openxmlformats.org/officeDocument/2006/relationships/hyperlink" Target="https://www.garant.ru/products/ipo/prime/doc/406782488/?ysclid=m6kp8wwvke729333500" TargetMode="External"/><Relationship Id="rId86" Type="http://schemas.openxmlformats.org/officeDocument/2006/relationships/hyperlink" Target="https://www.garant.ru/products/ipo/prime/doc/406782488/?ysclid=m6kp8wwvke729333500" TargetMode="External"/><Relationship Id="rId94" Type="http://schemas.openxmlformats.org/officeDocument/2006/relationships/hyperlink" Target="https://www.garant.ru/products/ipo/prime/doc/406782488/?ysclid=m6kp8wwvke729333500" TargetMode="External"/><Relationship Id="rId99" Type="http://schemas.openxmlformats.org/officeDocument/2006/relationships/hyperlink" Target="https://www.garant.ru/products/ipo/prime/doc/406782488/?ysclid=m6kp8wwvke729333500" TargetMode="External"/><Relationship Id="rId101" Type="http://schemas.openxmlformats.org/officeDocument/2006/relationships/hyperlink" Target="https://www.garant.ru/products/ipo/prime/doc/406782488/?ysclid=m6kp8wwvke729333500" TargetMode="External"/><Relationship Id="rId122" Type="http://schemas.openxmlformats.org/officeDocument/2006/relationships/hyperlink" Target="https://www.garant.ru/products/ipo/prime/doc/406782488/?ysclid=m6kp8wwvke729333500" TargetMode="External"/><Relationship Id="rId130" Type="http://schemas.openxmlformats.org/officeDocument/2006/relationships/hyperlink" Target="https://www.garant.ru/products/ipo/prime/doc/406782488/?ysclid=m6kp8wwvke729333500" TargetMode="External"/><Relationship Id="rId135" Type="http://schemas.openxmlformats.org/officeDocument/2006/relationships/hyperlink" Target="https://www.garant.ru/products/ipo/prime/doc/406782488/?ysclid=m6kp8wwvke729333500" TargetMode="External"/><Relationship Id="rId143" Type="http://schemas.openxmlformats.org/officeDocument/2006/relationships/hyperlink" Target="https://www.garant.ru/products/ipo/prime/doc/406782488/?ysclid=m6kp8wwvke729333500" TargetMode="External"/><Relationship Id="rId148" Type="http://schemas.openxmlformats.org/officeDocument/2006/relationships/hyperlink" Target="https://www.garant.ru/products/ipo/prime/doc/406782488/?ysclid=m6kp8wwvke729333500" TargetMode="External"/><Relationship Id="rId151" Type="http://schemas.openxmlformats.org/officeDocument/2006/relationships/hyperlink" Target="https://www.garant.ru/products/ipo/prime/doc/406782488/?ysclid=m6kp8wwvke729333500" TargetMode="External"/><Relationship Id="rId156" Type="http://schemas.openxmlformats.org/officeDocument/2006/relationships/hyperlink" Target="https://www.garant.ru/products/ipo/prime/doc/406782488/?ysclid=m6kp8wwvke729333500" TargetMode="External"/><Relationship Id="rId164" Type="http://schemas.openxmlformats.org/officeDocument/2006/relationships/hyperlink" Target="https://www.garant.ru/products/ipo/prime/doc/406782488/?ysclid=m6kp8wwvke729333500" TargetMode="External"/><Relationship Id="rId169" Type="http://schemas.openxmlformats.org/officeDocument/2006/relationships/hyperlink" Target="https://www.garant.ru/products/ipo/prime/doc/406782488/?ysclid=m6kp8wwvke729333500" TargetMode="External"/><Relationship Id="rId177" Type="http://schemas.openxmlformats.org/officeDocument/2006/relationships/hyperlink" Target="https://www.garant.ru/products/ipo/prime/doc/406782488/?ysclid=m6kp8wwvke729333500" TargetMode="External"/><Relationship Id="rId4" Type="http://schemas.openxmlformats.org/officeDocument/2006/relationships/settings" Target="settings.xml"/><Relationship Id="rId9" Type="http://schemas.openxmlformats.org/officeDocument/2006/relationships/hyperlink" Target="https://www.garant.ru/products/ipo/prime/doc/406782488/?ysclid=m6kp8wwvke729333500" TargetMode="External"/><Relationship Id="rId172" Type="http://schemas.openxmlformats.org/officeDocument/2006/relationships/hyperlink" Target="https://www.garant.ru/products/ipo/prime/doc/406782488/?ysclid=m6kp8wwvke729333500" TargetMode="External"/><Relationship Id="rId13" Type="http://schemas.openxmlformats.org/officeDocument/2006/relationships/hyperlink" Target="https://www.garant.ru/products/ipo/prime/doc/406782488/?ysclid=m6kp8wwvke729333500" TargetMode="External"/><Relationship Id="rId18" Type="http://schemas.openxmlformats.org/officeDocument/2006/relationships/hyperlink" Target="https://www.garant.ru/products/ipo/prime/doc/406782488/?ysclid=m6kp8wwvke729333500" TargetMode="External"/><Relationship Id="rId39" Type="http://schemas.openxmlformats.org/officeDocument/2006/relationships/hyperlink" Target="https://www.garant.ru/products/ipo/prime/doc/406782488/?ysclid=m6kp8wwvke729333500" TargetMode="External"/><Relationship Id="rId109" Type="http://schemas.openxmlformats.org/officeDocument/2006/relationships/hyperlink" Target="https://www.garant.ru/products/ipo/prime/doc/406782488/?ysclid=m6kp8wwvke729333500" TargetMode="External"/><Relationship Id="rId34" Type="http://schemas.openxmlformats.org/officeDocument/2006/relationships/hyperlink" Target="https://www.garant.ru/products/ipo/prime/doc/406782488/?ysclid=m6kp8wwvke729333500" TargetMode="External"/><Relationship Id="rId50" Type="http://schemas.openxmlformats.org/officeDocument/2006/relationships/hyperlink" Target="https://www.garant.ru/products/ipo/prime/doc/406782488/?ysclid=m6kp8wwvke729333500" TargetMode="External"/><Relationship Id="rId55" Type="http://schemas.openxmlformats.org/officeDocument/2006/relationships/hyperlink" Target="https://www.garant.ru/products/ipo/prime/doc/406782488/?ysclid=m6kp8wwvke729333500" TargetMode="External"/><Relationship Id="rId76" Type="http://schemas.openxmlformats.org/officeDocument/2006/relationships/hyperlink" Target="https://www.garant.ru/products/ipo/prime/doc/406782488/?ysclid=m6kp8wwvke729333500" TargetMode="External"/><Relationship Id="rId97" Type="http://schemas.openxmlformats.org/officeDocument/2006/relationships/hyperlink" Target="https://www.garant.ru/products/ipo/prime/doc/406782488/?ysclid=m6kp8wwvke729333500" TargetMode="External"/><Relationship Id="rId104" Type="http://schemas.openxmlformats.org/officeDocument/2006/relationships/hyperlink" Target="https://www.garant.ru/products/ipo/prime/doc/406782488/?ysclid=m6kp8wwvke729333500" TargetMode="External"/><Relationship Id="rId120" Type="http://schemas.openxmlformats.org/officeDocument/2006/relationships/hyperlink" Target="https://www.garant.ru/products/ipo/prime/doc/406782488/?ysclid=m6kp8wwvke729333500" TargetMode="External"/><Relationship Id="rId125" Type="http://schemas.openxmlformats.org/officeDocument/2006/relationships/hyperlink" Target="https://www.garant.ru/products/ipo/prime/doc/406782488/?ysclid=m6kp8wwvke729333500" TargetMode="External"/><Relationship Id="rId141" Type="http://schemas.openxmlformats.org/officeDocument/2006/relationships/hyperlink" Target="https://www.garant.ru/products/ipo/prime/doc/406782488/?ysclid=m6kp8wwvke729333500" TargetMode="External"/><Relationship Id="rId146" Type="http://schemas.openxmlformats.org/officeDocument/2006/relationships/hyperlink" Target="https://www.garant.ru/products/ipo/prime/doc/406782488/?ysclid=m6kp8wwvke729333500" TargetMode="External"/><Relationship Id="rId167" Type="http://schemas.openxmlformats.org/officeDocument/2006/relationships/hyperlink" Target="https://www.garant.ru/products/ipo/prime/doc/406782488/?ysclid=m6kp8wwvke729333500" TargetMode="External"/><Relationship Id="rId7" Type="http://schemas.openxmlformats.org/officeDocument/2006/relationships/endnotes" Target="endnotes.xml"/><Relationship Id="rId71" Type="http://schemas.openxmlformats.org/officeDocument/2006/relationships/hyperlink" Target="https://www.garant.ru/products/ipo/prime/doc/406782488/?ysclid=m6kp8wwvke729333500" TargetMode="External"/><Relationship Id="rId92" Type="http://schemas.openxmlformats.org/officeDocument/2006/relationships/hyperlink" Target="https://www.garant.ru/products/ipo/prime/doc/406782488/?ysclid=m6kp8wwvke729333500" TargetMode="External"/><Relationship Id="rId162" Type="http://schemas.openxmlformats.org/officeDocument/2006/relationships/hyperlink" Target="https://www.garant.ru/products/ipo/prime/doc/406782488/?ysclid=m6kp8wwvke729333500" TargetMode="External"/><Relationship Id="rId2" Type="http://schemas.openxmlformats.org/officeDocument/2006/relationships/numbering" Target="numbering.xml"/><Relationship Id="rId29" Type="http://schemas.openxmlformats.org/officeDocument/2006/relationships/hyperlink" Target="https://www.garant.ru/products/ipo/prime/doc/406782488/?ysclid=m6kp8wwvke729333500" TargetMode="External"/><Relationship Id="rId24" Type="http://schemas.openxmlformats.org/officeDocument/2006/relationships/hyperlink" Target="https://www.garant.ru/products/ipo/prime/doc/406782488/?ysclid=m6kp8wwvke729333500" TargetMode="External"/><Relationship Id="rId40" Type="http://schemas.openxmlformats.org/officeDocument/2006/relationships/hyperlink" Target="https://www.garant.ru/products/ipo/prime/doc/406782488/?ysclid=m6kp8wwvke729333500" TargetMode="External"/><Relationship Id="rId45" Type="http://schemas.openxmlformats.org/officeDocument/2006/relationships/hyperlink" Target="https://www.garant.ru/products/ipo/prime/doc/406782488/?ysclid=m6kp8wwvke729333500" TargetMode="External"/><Relationship Id="rId66" Type="http://schemas.openxmlformats.org/officeDocument/2006/relationships/hyperlink" Target="https://www.garant.ru/products/ipo/prime/doc/406782488/?ysclid=m6kp8wwvke729333500" TargetMode="External"/><Relationship Id="rId87" Type="http://schemas.openxmlformats.org/officeDocument/2006/relationships/hyperlink" Target="https://www.garant.ru/products/ipo/prime/doc/406782488/?ysclid=m6kp8wwvke729333500" TargetMode="External"/><Relationship Id="rId110" Type="http://schemas.openxmlformats.org/officeDocument/2006/relationships/hyperlink" Target="https://www.garant.ru/products/ipo/prime/doc/406782488/?ysclid=m6kp8wwvke729333500" TargetMode="External"/><Relationship Id="rId115" Type="http://schemas.openxmlformats.org/officeDocument/2006/relationships/hyperlink" Target="https://www.garant.ru/products/ipo/prime/doc/406782488/?ysclid=m6kp8wwvke729333500" TargetMode="External"/><Relationship Id="rId131" Type="http://schemas.openxmlformats.org/officeDocument/2006/relationships/hyperlink" Target="https://www.garant.ru/products/ipo/prime/doc/406782488/?ysclid=m6kp8wwvke729333500" TargetMode="External"/><Relationship Id="rId136" Type="http://schemas.openxmlformats.org/officeDocument/2006/relationships/hyperlink" Target="https://www.garant.ru/products/ipo/prime/doc/406782488/?ysclid=m6kp8wwvke729333500" TargetMode="External"/><Relationship Id="rId157" Type="http://schemas.openxmlformats.org/officeDocument/2006/relationships/hyperlink" Target="https://www.garant.ru/products/ipo/prime/doc/406782488/?ysclid=m6kp8wwvke729333500" TargetMode="External"/><Relationship Id="rId178" Type="http://schemas.openxmlformats.org/officeDocument/2006/relationships/fontTable" Target="fontTable.xml"/><Relationship Id="rId61" Type="http://schemas.openxmlformats.org/officeDocument/2006/relationships/hyperlink" Target="https://www.garant.ru/products/ipo/prime/doc/406782488/?ysclid=m6kp8wwvke729333500" TargetMode="External"/><Relationship Id="rId82" Type="http://schemas.openxmlformats.org/officeDocument/2006/relationships/hyperlink" Target="https://www.garant.ru/products/ipo/prime/doc/406782488/?ysclid=m6kp8wwvke729333500" TargetMode="External"/><Relationship Id="rId152" Type="http://schemas.openxmlformats.org/officeDocument/2006/relationships/hyperlink" Target="https://www.garant.ru/products/ipo/prime/doc/406782488/?ysclid=m6kp8wwvke729333500" TargetMode="External"/><Relationship Id="rId173" Type="http://schemas.openxmlformats.org/officeDocument/2006/relationships/hyperlink" Target="https://www.garant.ru/products/ipo/prime/doc/406782488/?ysclid=m6kp8wwvke729333500" TargetMode="External"/><Relationship Id="rId19" Type="http://schemas.openxmlformats.org/officeDocument/2006/relationships/hyperlink" Target="https://www.garant.ru/products/ipo/prime/doc/406782488/?ysclid=m6kp8wwvke729333500" TargetMode="External"/><Relationship Id="rId14" Type="http://schemas.openxmlformats.org/officeDocument/2006/relationships/hyperlink" Target="https://www.garant.ru/products/ipo/prime/doc/406782488/?ysclid=m6kp8wwvke729333500" TargetMode="External"/><Relationship Id="rId30" Type="http://schemas.openxmlformats.org/officeDocument/2006/relationships/hyperlink" Target="https://www.garant.ru/products/ipo/prime/doc/406782488/?ysclid=m6kp8wwvke729333500" TargetMode="External"/><Relationship Id="rId35" Type="http://schemas.openxmlformats.org/officeDocument/2006/relationships/hyperlink" Target="https://www.garant.ru/products/ipo/prime/doc/406782488/?ysclid=m6kp8wwvke729333500" TargetMode="External"/><Relationship Id="rId56" Type="http://schemas.openxmlformats.org/officeDocument/2006/relationships/hyperlink" Target="https://www.garant.ru/products/ipo/prime/doc/406782488/?ysclid=m6kp8wwvke729333500" TargetMode="External"/><Relationship Id="rId77" Type="http://schemas.openxmlformats.org/officeDocument/2006/relationships/hyperlink" Target="https://www.garant.ru/products/ipo/prime/doc/406782488/?ysclid=m6kp8wwvke729333500" TargetMode="External"/><Relationship Id="rId100" Type="http://schemas.openxmlformats.org/officeDocument/2006/relationships/hyperlink" Target="https://www.garant.ru/products/ipo/prime/doc/406782488/?ysclid=m6kp8wwvke729333500" TargetMode="External"/><Relationship Id="rId105" Type="http://schemas.openxmlformats.org/officeDocument/2006/relationships/hyperlink" Target="https://www.garant.ru/products/ipo/prime/doc/406782488/?ysclid=m6kp8wwvke729333500" TargetMode="External"/><Relationship Id="rId126" Type="http://schemas.openxmlformats.org/officeDocument/2006/relationships/hyperlink" Target="https://www.garant.ru/products/ipo/prime/doc/406782488/?ysclid=m6kp8wwvke729333500" TargetMode="External"/><Relationship Id="rId147" Type="http://schemas.openxmlformats.org/officeDocument/2006/relationships/hyperlink" Target="https://www.garant.ru/products/ipo/prime/doc/406782488/?ysclid=m6kp8wwvke729333500" TargetMode="External"/><Relationship Id="rId168" Type="http://schemas.openxmlformats.org/officeDocument/2006/relationships/hyperlink" Target="https://www.garant.ru/products/ipo/prime/doc/406782488/?ysclid=m6kp8wwvke729333500" TargetMode="External"/><Relationship Id="rId8" Type="http://schemas.openxmlformats.org/officeDocument/2006/relationships/hyperlink" Target="https://www.garant.ru/products/ipo/prime/doc/406782488/?ysclid=m6kp8wwvke729333500" TargetMode="External"/><Relationship Id="rId51" Type="http://schemas.openxmlformats.org/officeDocument/2006/relationships/hyperlink" Target="https://www.garant.ru/products/ipo/prime/doc/406782488/?ysclid=m6kp8wwvke729333500" TargetMode="External"/><Relationship Id="rId72" Type="http://schemas.openxmlformats.org/officeDocument/2006/relationships/hyperlink" Target="https://www.garant.ru/products/ipo/prime/doc/406782488/?ysclid=m6kp8wwvke729333500" TargetMode="External"/><Relationship Id="rId93" Type="http://schemas.openxmlformats.org/officeDocument/2006/relationships/hyperlink" Target="https://www.garant.ru/products/ipo/prime/doc/406782488/?ysclid=m6kp8wwvke729333500" TargetMode="External"/><Relationship Id="rId98" Type="http://schemas.openxmlformats.org/officeDocument/2006/relationships/hyperlink" Target="https://www.garant.ru/products/ipo/prime/doc/406782488/?ysclid=m6kp8wwvke729333500" TargetMode="External"/><Relationship Id="rId121" Type="http://schemas.openxmlformats.org/officeDocument/2006/relationships/hyperlink" Target="https://www.garant.ru/products/ipo/prime/doc/406782488/?ysclid=m6kp8wwvke729333500" TargetMode="External"/><Relationship Id="rId142" Type="http://schemas.openxmlformats.org/officeDocument/2006/relationships/hyperlink" Target="https://www.garant.ru/products/ipo/prime/doc/406782488/?ysclid=m6kp8wwvke729333500" TargetMode="External"/><Relationship Id="rId163" Type="http://schemas.openxmlformats.org/officeDocument/2006/relationships/hyperlink" Target="https://www.garant.ru/products/ipo/prime/doc/406782488/?ysclid=m6kp8wwvke729333500" TargetMode="External"/><Relationship Id="rId3" Type="http://schemas.openxmlformats.org/officeDocument/2006/relationships/styles" Target="styles.xml"/><Relationship Id="rId25" Type="http://schemas.openxmlformats.org/officeDocument/2006/relationships/hyperlink" Target="https://www.garant.ru/products/ipo/prime/doc/406782488/?ysclid=m6kp8wwvke729333500" TargetMode="External"/><Relationship Id="rId46" Type="http://schemas.openxmlformats.org/officeDocument/2006/relationships/hyperlink" Target="https://www.garant.ru/products/ipo/prime/doc/406782488/?ysclid=m6kp8wwvke729333500" TargetMode="External"/><Relationship Id="rId67" Type="http://schemas.openxmlformats.org/officeDocument/2006/relationships/hyperlink" Target="https://www.garant.ru/products/ipo/prime/doc/406782488/?ysclid=m6kp8wwvke729333500" TargetMode="External"/><Relationship Id="rId116" Type="http://schemas.openxmlformats.org/officeDocument/2006/relationships/hyperlink" Target="https://www.garant.ru/products/ipo/prime/doc/406782488/?ysclid=m6kp8wwvke729333500" TargetMode="External"/><Relationship Id="rId137" Type="http://schemas.openxmlformats.org/officeDocument/2006/relationships/hyperlink" Target="https://www.garant.ru/products/ipo/prime/doc/406782488/?ysclid=m6kp8wwvke729333500" TargetMode="External"/><Relationship Id="rId158" Type="http://schemas.openxmlformats.org/officeDocument/2006/relationships/hyperlink" Target="https://www.garant.ru/products/ipo/prime/doc/406782488/?ysclid=m6kp8wwvke729333500" TargetMode="External"/><Relationship Id="rId20" Type="http://schemas.openxmlformats.org/officeDocument/2006/relationships/hyperlink" Target="https://www.garant.ru/products/ipo/prime/doc/406782488/?ysclid=m6kp8wwvke729333500" TargetMode="External"/><Relationship Id="rId41" Type="http://schemas.openxmlformats.org/officeDocument/2006/relationships/hyperlink" Target="https://www.garant.ru/products/ipo/prime/doc/406782488/?ysclid=m6kp8wwvke729333500" TargetMode="External"/><Relationship Id="rId62" Type="http://schemas.openxmlformats.org/officeDocument/2006/relationships/hyperlink" Target="https://www.garant.ru/products/ipo/prime/doc/406782488/?ysclid=m6kp8wwvke729333500" TargetMode="External"/><Relationship Id="rId83" Type="http://schemas.openxmlformats.org/officeDocument/2006/relationships/hyperlink" Target="https://www.garant.ru/products/ipo/prime/doc/406782488/?ysclid=m6kp8wwvke729333500" TargetMode="External"/><Relationship Id="rId88" Type="http://schemas.openxmlformats.org/officeDocument/2006/relationships/hyperlink" Target="https://www.garant.ru/products/ipo/prime/doc/406782488/?ysclid=m6kp8wwvke729333500" TargetMode="External"/><Relationship Id="rId111" Type="http://schemas.openxmlformats.org/officeDocument/2006/relationships/hyperlink" Target="https://www.garant.ru/products/ipo/prime/doc/406782488/?ysclid=m6kp8wwvke729333500" TargetMode="External"/><Relationship Id="rId132" Type="http://schemas.openxmlformats.org/officeDocument/2006/relationships/hyperlink" Target="https://www.garant.ru/products/ipo/prime/doc/406782488/?ysclid=m6kp8wwvke729333500" TargetMode="External"/><Relationship Id="rId153" Type="http://schemas.openxmlformats.org/officeDocument/2006/relationships/hyperlink" Target="https://www.garant.ru/products/ipo/prime/doc/406782488/?ysclid=m6kp8wwvke729333500" TargetMode="External"/><Relationship Id="rId174" Type="http://schemas.openxmlformats.org/officeDocument/2006/relationships/hyperlink" Target="https://www.garant.ru/products/ipo/prime/doc/406782488/?ysclid=m6kp8wwvke729333500" TargetMode="External"/><Relationship Id="rId179" Type="http://schemas.openxmlformats.org/officeDocument/2006/relationships/theme" Target="theme/theme1.xml"/><Relationship Id="rId15" Type="http://schemas.openxmlformats.org/officeDocument/2006/relationships/hyperlink" Target="https://www.garant.ru/products/ipo/prime/doc/406782488/?ysclid=m6kp8wwvke729333500" TargetMode="External"/><Relationship Id="rId36" Type="http://schemas.openxmlformats.org/officeDocument/2006/relationships/hyperlink" Target="https://www.garant.ru/products/ipo/prime/doc/406782488/?ysclid=m6kp8wwvke729333500" TargetMode="External"/><Relationship Id="rId57" Type="http://schemas.openxmlformats.org/officeDocument/2006/relationships/hyperlink" Target="https://www.garant.ru/products/ipo/prime/doc/406782488/?ysclid=m6kp8wwvke729333500" TargetMode="External"/><Relationship Id="rId106" Type="http://schemas.openxmlformats.org/officeDocument/2006/relationships/hyperlink" Target="https://www.garant.ru/products/ipo/prime/doc/406782488/?ysclid=m6kp8wwvke729333500" TargetMode="External"/><Relationship Id="rId127" Type="http://schemas.openxmlformats.org/officeDocument/2006/relationships/hyperlink" Target="https://www.garant.ru/products/ipo/prime/doc/406782488/?ysclid=m6kp8wwvke729333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A2E7B-DD39-4D1E-B30B-D0D1EBAD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25342</Words>
  <Characters>144451</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ЛИ</dc:creator>
  <cp:lastModifiedBy>Кузнецова ЛИ</cp:lastModifiedBy>
  <cp:revision>2</cp:revision>
  <dcterms:created xsi:type="dcterms:W3CDTF">2025-01-31T11:54:00Z</dcterms:created>
  <dcterms:modified xsi:type="dcterms:W3CDTF">2025-01-31T11:54:00Z</dcterms:modified>
</cp:coreProperties>
</file>